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B3" w:rsidRPr="00405C12" w:rsidRDefault="003821B3" w:rsidP="003821B3">
      <w:pPr>
        <w:jc w:val="right"/>
        <w:rPr>
          <w:bCs/>
          <w:i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47C65A" wp14:editId="0E914FC7">
            <wp:simplePos x="0" y="0"/>
            <wp:positionH relativeFrom="column">
              <wp:posOffset>5062855</wp:posOffset>
            </wp:positionH>
            <wp:positionV relativeFrom="paragraph">
              <wp:posOffset>-781685</wp:posOffset>
            </wp:positionV>
            <wp:extent cx="800100" cy="942975"/>
            <wp:effectExtent l="19050" t="0" r="0" b="0"/>
            <wp:wrapSquare wrapText="bothSides"/>
            <wp:docPr id="6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AE3A0A" wp14:editId="71F58D09">
            <wp:simplePos x="0" y="0"/>
            <wp:positionH relativeFrom="column">
              <wp:posOffset>4615180</wp:posOffset>
            </wp:positionH>
            <wp:positionV relativeFrom="paragraph">
              <wp:posOffset>-781685</wp:posOffset>
            </wp:positionV>
            <wp:extent cx="552450" cy="838200"/>
            <wp:effectExtent l="19050" t="0" r="0" b="0"/>
            <wp:wrapTight wrapText="bothSides">
              <wp:wrapPolygon edited="0">
                <wp:start x="-745" y="0"/>
                <wp:lineTo x="-745" y="21109"/>
                <wp:lineTo x="21600" y="21109"/>
                <wp:lineTo x="21600" y="0"/>
                <wp:lineTo x="-745" y="0"/>
              </wp:wrapPolygon>
            </wp:wrapTight>
            <wp:docPr id="2" name="il_fi" descr="http://www.upsvarto.sk/domain/flox/files/pictures/oddelenie_esf/esf_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psvarto.sk/domain/flox/files/pictures/oddelenie_esf/esf_logo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5C12">
        <w:rPr>
          <w:rFonts w:ascii="Arial" w:hAnsi="Arial" w:cs="Arial"/>
          <w:bCs/>
          <w:iCs/>
        </w:rPr>
        <w:t xml:space="preserve">                 </w:t>
      </w:r>
    </w:p>
    <w:p w:rsidR="003821B3" w:rsidRPr="00405C12" w:rsidRDefault="003821B3" w:rsidP="003821B3">
      <w:pPr>
        <w:tabs>
          <w:tab w:val="left" w:pos="6780"/>
          <w:tab w:val="right" w:pos="9356"/>
        </w:tabs>
        <w:rPr>
          <w:bCs/>
          <w:iCs/>
          <w:sz w:val="26"/>
          <w:szCs w:val="26"/>
        </w:rPr>
      </w:pPr>
      <w:r>
        <w:rPr>
          <w:bCs/>
          <w:iCs/>
          <w:sz w:val="24"/>
          <w:szCs w:val="24"/>
        </w:rPr>
        <w:tab/>
      </w:r>
    </w:p>
    <w:p w:rsidR="003821B3" w:rsidRPr="00405C12" w:rsidRDefault="003821B3" w:rsidP="003821B3">
      <w:pPr>
        <w:pStyle w:val="Zkladntext"/>
        <w:tabs>
          <w:tab w:val="left" w:pos="0"/>
        </w:tabs>
        <w:jc w:val="center"/>
        <w:rPr>
          <w:lang w:val="sk-SK"/>
        </w:rPr>
      </w:pPr>
      <w:r w:rsidRPr="00405C12">
        <w:rPr>
          <w:lang w:val="sk-SK"/>
        </w:rPr>
        <w:t>D O H O D A</w:t>
      </w:r>
    </w:p>
    <w:p w:rsidR="003821B3" w:rsidRPr="00405C12" w:rsidRDefault="003821B3" w:rsidP="003821B3">
      <w:pPr>
        <w:jc w:val="center"/>
        <w:rPr>
          <w:b/>
          <w:bCs/>
          <w:sz w:val="24"/>
          <w:szCs w:val="24"/>
        </w:rPr>
      </w:pPr>
      <w:r w:rsidRPr="00405C12">
        <w:rPr>
          <w:b/>
          <w:bCs/>
          <w:sz w:val="24"/>
          <w:szCs w:val="24"/>
        </w:rPr>
        <w:t xml:space="preserve">č. </w:t>
      </w:r>
      <w:r w:rsidRPr="00C65314">
        <w:rPr>
          <w:b/>
          <w:bCs/>
          <w:sz w:val="24"/>
          <w:szCs w:val="24"/>
        </w:rPr>
        <w:fldChar w:fldCharType="begin"/>
      </w:r>
      <w:r w:rsidRPr="00C65314">
        <w:rPr>
          <w:b/>
          <w:bCs/>
          <w:sz w:val="24"/>
          <w:szCs w:val="24"/>
        </w:rPr>
        <w:instrText xml:space="preserve"> MERGEFIELD "cd" </w:instrText>
      </w:r>
      <w:r w:rsidRPr="00C65314">
        <w:rPr>
          <w:b/>
          <w:bCs/>
          <w:sz w:val="24"/>
          <w:szCs w:val="24"/>
        </w:rPr>
        <w:fldChar w:fldCharType="separate"/>
      </w:r>
      <w:r w:rsidRPr="00363AE5">
        <w:rPr>
          <w:b/>
          <w:bCs/>
          <w:noProof/>
          <w:sz w:val="24"/>
          <w:szCs w:val="24"/>
        </w:rPr>
        <w:t>5</w:t>
      </w:r>
      <w:r w:rsidRPr="00C65314">
        <w:rPr>
          <w:b/>
          <w:bCs/>
          <w:sz w:val="24"/>
          <w:szCs w:val="24"/>
        </w:rPr>
        <w:fldChar w:fldCharType="end"/>
      </w:r>
      <w:r w:rsidRPr="00405C12">
        <w:rPr>
          <w:b/>
          <w:bCs/>
          <w:sz w:val="24"/>
          <w:szCs w:val="24"/>
        </w:rPr>
        <w:t>/XX/201</w:t>
      </w:r>
      <w:r>
        <w:rPr>
          <w:b/>
          <w:bCs/>
          <w:sz w:val="24"/>
          <w:szCs w:val="24"/>
        </w:rPr>
        <w:t>3</w:t>
      </w:r>
      <w:r w:rsidRPr="00405C12">
        <w:rPr>
          <w:b/>
          <w:bCs/>
          <w:sz w:val="24"/>
          <w:szCs w:val="24"/>
        </w:rPr>
        <w:t>/§54</w:t>
      </w:r>
    </w:p>
    <w:p w:rsidR="003821B3" w:rsidRPr="00405C12" w:rsidRDefault="003821B3" w:rsidP="003821B3">
      <w:pPr>
        <w:pStyle w:val="Zkladntext"/>
        <w:jc w:val="center"/>
        <w:rPr>
          <w:color w:val="000000"/>
          <w:sz w:val="24"/>
          <w:szCs w:val="24"/>
          <w:lang w:val="sk-SK"/>
        </w:rPr>
      </w:pPr>
      <w:r w:rsidRPr="00405C12">
        <w:rPr>
          <w:color w:val="000000"/>
          <w:sz w:val="24"/>
          <w:szCs w:val="24"/>
          <w:lang w:val="sk-SK"/>
        </w:rPr>
        <w:t xml:space="preserve">o poskytnutí finančného príspevku v rámci projektu č. XX „Podpora zamestnávania nezamestnaných v samospráve“ podľa § 54 zákona č. 5/2004 Z. z. o službách zamestnanosti a o zmene a doplnení niektorých zákonov v znení neskorších predpisov </w:t>
      </w:r>
    </w:p>
    <w:p w:rsidR="003821B3" w:rsidRPr="00405C12" w:rsidRDefault="003821B3" w:rsidP="003821B3">
      <w:pPr>
        <w:rPr>
          <w:sz w:val="24"/>
          <w:szCs w:val="24"/>
        </w:rPr>
      </w:pPr>
    </w:p>
    <w:p w:rsidR="003821B3" w:rsidRDefault="003821B3" w:rsidP="003821B3">
      <w:pPr>
        <w:jc w:val="center"/>
        <w:rPr>
          <w:sz w:val="24"/>
          <w:szCs w:val="24"/>
        </w:rPr>
      </w:pPr>
      <w:r w:rsidRPr="00405C12">
        <w:rPr>
          <w:sz w:val="24"/>
          <w:szCs w:val="24"/>
        </w:rPr>
        <w:t xml:space="preserve">uzatvorená </w:t>
      </w:r>
      <w:r w:rsidRPr="00E31A6D">
        <w:rPr>
          <w:sz w:val="24"/>
          <w:szCs w:val="24"/>
        </w:rPr>
        <w:t>v súlade</w:t>
      </w:r>
      <w:r w:rsidRPr="00405C12">
        <w:rPr>
          <w:sz w:val="24"/>
          <w:szCs w:val="24"/>
        </w:rPr>
        <w:t xml:space="preserve"> s  § </w:t>
      </w:r>
      <w:r w:rsidRPr="00405C12">
        <w:rPr>
          <w:snapToGrid w:val="0"/>
          <w:color w:val="000000"/>
          <w:sz w:val="24"/>
          <w:szCs w:val="24"/>
        </w:rPr>
        <w:t>269 ods. 2 Obchodného zákonníka č. 513/1991 Zb. v znení neskorších predpisov,</w:t>
      </w:r>
      <w:r w:rsidRPr="00405C12">
        <w:rPr>
          <w:sz w:val="24"/>
          <w:szCs w:val="24"/>
        </w:rPr>
        <w:t xml:space="preserve"> medzi účastníkmi dohody:</w:t>
      </w:r>
    </w:p>
    <w:p w:rsidR="003821B3" w:rsidRPr="00405C12" w:rsidRDefault="003821B3" w:rsidP="003821B3">
      <w:pPr>
        <w:spacing w:line="240" w:lineRule="exact"/>
        <w:jc w:val="both"/>
        <w:rPr>
          <w:sz w:val="24"/>
          <w:szCs w:val="24"/>
        </w:rPr>
      </w:pPr>
    </w:p>
    <w:p w:rsidR="003821B3" w:rsidRPr="00405C12" w:rsidRDefault="003821B3" w:rsidP="003821B3">
      <w:pPr>
        <w:rPr>
          <w:sz w:val="24"/>
          <w:szCs w:val="24"/>
        </w:rPr>
      </w:pPr>
      <w:r w:rsidRPr="00405C12">
        <w:rPr>
          <w:b/>
          <w:bCs/>
          <w:sz w:val="24"/>
          <w:szCs w:val="24"/>
        </w:rPr>
        <w:t>Úradom práce, sociálnych vecí a</w:t>
      </w:r>
      <w:r>
        <w:rPr>
          <w:b/>
          <w:bCs/>
          <w:sz w:val="24"/>
          <w:szCs w:val="24"/>
        </w:rPr>
        <w:t> </w:t>
      </w:r>
      <w:r w:rsidRPr="00405C12">
        <w:rPr>
          <w:b/>
          <w:bCs/>
          <w:sz w:val="24"/>
          <w:szCs w:val="24"/>
        </w:rPr>
        <w:t>rodiny</w:t>
      </w:r>
      <w:r>
        <w:rPr>
          <w:b/>
          <w:bCs/>
          <w:sz w:val="24"/>
          <w:szCs w:val="24"/>
        </w:rPr>
        <w:t xml:space="preserve"> Galanta</w:t>
      </w:r>
    </w:p>
    <w:p w:rsidR="003821B3" w:rsidRPr="00405C12" w:rsidRDefault="003821B3" w:rsidP="003821B3">
      <w:pPr>
        <w:spacing w:before="120" w:line="240" w:lineRule="exact"/>
        <w:rPr>
          <w:sz w:val="24"/>
          <w:szCs w:val="24"/>
        </w:rPr>
      </w:pPr>
      <w:r w:rsidRPr="00405C12">
        <w:rPr>
          <w:sz w:val="24"/>
          <w:szCs w:val="24"/>
        </w:rPr>
        <w:t xml:space="preserve">sídlo: </w:t>
      </w:r>
      <w:r w:rsidRPr="00054B00">
        <w:rPr>
          <w:b/>
          <w:sz w:val="24"/>
          <w:szCs w:val="24"/>
        </w:rPr>
        <w:t>Galanta, Staničná 5</w:t>
      </w:r>
    </w:p>
    <w:p w:rsidR="003821B3" w:rsidRPr="00405C12" w:rsidRDefault="003821B3" w:rsidP="003821B3">
      <w:pPr>
        <w:spacing w:line="240" w:lineRule="exact"/>
        <w:rPr>
          <w:sz w:val="24"/>
          <w:szCs w:val="24"/>
        </w:rPr>
      </w:pPr>
      <w:r w:rsidRPr="00405C12">
        <w:rPr>
          <w:sz w:val="24"/>
          <w:szCs w:val="24"/>
        </w:rPr>
        <w:t xml:space="preserve">zastúpeným riaditeľom: </w:t>
      </w:r>
      <w:r w:rsidRPr="00054B00">
        <w:rPr>
          <w:b/>
          <w:sz w:val="24"/>
          <w:szCs w:val="24"/>
        </w:rPr>
        <w:t xml:space="preserve">Mgr. Vladimírom </w:t>
      </w:r>
      <w:proofErr w:type="spellStart"/>
      <w:r w:rsidRPr="00054B00">
        <w:rPr>
          <w:b/>
          <w:sz w:val="24"/>
          <w:szCs w:val="24"/>
        </w:rPr>
        <w:t>Príbelským</w:t>
      </w:r>
      <w:proofErr w:type="spellEnd"/>
      <w:r>
        <w:rPr>
          <w:sz w:val="24"/>
          <w:szCs w:val="24"/>
        </w:rPr>
        <w:t>, riaditeľom</w:t>
      </w:r>
    </w:p>
    <w:p w:rsidR="003821B3" w:rsidRPr="00405C12" w:rsidRDefault="003821B3" w:rsidP="003821B3">
      <w:pPr>
        <w:spacing w:line="240" w:lineRule="exact"/>
        <w:rPr>
          <w:sz w:val="24"/>
          <w:szCs w:val="24"/>
        </w:rPr>
      </w:pPr>
      <w:r w:rsidRPr="00405C12">
        <w:rPr>
          <w:sz w:val="24"/>
          <w:szCs w:val="24"/>
        </w:rPr>
        <w:t xml:space="preserve">IČO: </w:t>
      </w:r>
      <w:r>
        <w:rPr>
          <w:sz w:val="24"/>
          <w:szCs w:val="24"/>
        </w:rPr>
        <w:t xml:space="preserve"> </w:t>
      </w:r>
      <w:r w:rsidRPr="00657337">
        <w:rPr>
          <w:b/>
          <w:sz w:val="24"/>
          <w:szCs w:val="24"/>
        </w:rPr>
        <w:t xml:space="preserve">37847708 </w:t>
      </w:r>
      <w:r w:rsidRPr="00405C12">
        <w:rPr>
          <w:sz w:val="24"/>
          <w:szCs w:val="24"/>
        </w:rPr>
        <w:t xml:space="preserve">       DIČ: </w:t>
      </w:r>
      <w:r w:rsidRPr="00657337">
        <w:rPr>
          <w:b/>
          <w:sz w:val="24"/>
          <w:szCs w:val="24"/>
        </w:rPr>
        <w:t>0037847708</w:t>
      </w:r>
    </w:p>
    <w:p w:rsidR="003821B3" w:rsidRPr="00405C12" w:rsidRDefault="003821B3" w:rsidP="003821B3">
      <w:pPr>
        <w:spacing w:line="240" w:lineRule="exact"/>
        <w:rPr>
          <w:sz w:val="24"/>
          <w:szCs w:val="24"/>
        </w:rPr>
      </w:pPr>
      <w:r w:rsidRPr="00405C12">
        <w:rPr>
          <w:sz w:val="24"/>
          <w:szCs w:val="24"/>
        </w:rPr>
        <w:t xml:space="preserve">bankové spojenie: </w:t>
      </w:r>
      <w:r w:rsidRPr="00054B00">
        <w:rPr>
          <w:b/>
          <w:sz w:val="24"/>
          <w:szCs w:val="24"/>
        </w:rPr>
        <w:t>Štátna pokladnica</w:t>
      </w:r>
      <w:r w:rsidRPr="00405C12">
        <w:rPr>
          <w:sz w:val="24"/>
          <w:szCs w:val="24"/>
        </w:rPr>
        <w:t xml:space="preserve">               číslo účtu:</w:t>
      </w:r>
      <w:r>
        <w:rPr>
          <w:sz w:val="24"/>
          <w:szCs w:val="24"/>
        </w:rPr>
        <w:t xml:space="preserve">  </w:t>
      </w:r>
      <w:r w:rsidRPr="00054B00">
        <w:rPr>
          <w:b/>
          <w:sz w:val="24"/>
          <w:szCs w:val="24"/>
        </w:rPr>
        <w:t>7000126051/8180</w:t>
      </w:r>
    </w:p>
    <w:p w:rsidR="003821B3" w:rsidRPr="00405C12" w:rsidRDefault="003821B3" w:rsidP="003821B3">
      <w:pPr>
        <w:spacing w:before="120" w:line="240" w:lineRule="exact"/>
        <w:jc w:val="both"/>
        <w:rPr>
          <w:bCs/>
          <w:sz w:val="24"/>
          <w:szCs w:val="24"/>
        </w:rPr>
      </w:pPr>
      <w:r w:rsidRPr="00405C12">
        <w:rPr>
          <w:bCs/>
          <w:sz w:val="24"/>
          <w:szCs w:val="24"/>
        </w:rPr>
        <w:t>(ďalej len ,,úrad“)</w:t>
      </w:r>
    </w:p>
    <w:p w:rsidR="003821B3" w:rsidRPr="00405C12" w:rsidRDefault="003821B3" w:rsidP="003821B3">
      <w:pPr>
        <w:spacing w:before="120" w:after="120" w:line="240" w:lineRule="exact"/>
        <w:ind w:left="3538" w:firstLine="709"/>
        <w:rPr>
          <w:sz w:val="24"/>
          <w:szCs w:val="24"/>
        </w:rPr>
      </w:pPr>
      <w:r w:rsidRPr="00405C12">
        <w:rPr>
          <w:sz w:val="24"/>
          <w:szCs w:val="24"/>
        </w:rPr>
        <w:t>a</w:t>
      </w:r>
      <w:r w:rsidRPr="000E48E3">
        <w:rPr>
          <w:noProof/>
        </w:rPr>
        <w:t xml:space="preserve"> </w:t>
      </w:r>
    </w:p>
    <w:p w:rsidR="003821B3" w:rsidRPr="00405C12" w:rsidRDefault="003821B3" w:rsidP="003821B3">
      <w:pPr>
        <w:spacing w:line="240" w:lineRule="exact"/>
        <w:rPr>
          <w:b/>
          <w:bCs/>
          <w:color w:val="000000"/>
          <w:sz w:val="24"/>
          <w:szCs w:val="24"/>
        </w:rPr>
      </w:pPr>
      <w:r w:rsidRPr="00405C12">
        <w:rPr>
          <w:b/>
          <w:bCs/>
          <w:color w:val="000000"/>
          <w:sz w:val="24"/>
          <w:szCs w:val="24"/>
        </w:rPr>
        <w:t>zamestnávateľom</w:t>
      </w:r>
    </w:p>
    <w:p w:rsidR="003821B3" w:rsidRPr="00405C12" w:rsidRDefault="003821B3" w:rsidP="003821B3">
      <w:pPr>
        <w:spacing w:line="240" w:lineRule="exact"/>
        <w:rPr>
          <w:color w:val="000000"/>
          <w:sz w:val="24"/>
          <w:szCs w:val="24"/>
        </w:rPr>
      </w:pPr>
      <w:r w:rsidRPr="00405C12">
        <w:rPr>
          <w:color w:val="000000"/>
          <w:sz w:val="24"/>
          <w:szCs w:val="24"/>
        </w:rPr>
        <w:t xml:space="preserve">    </w:t>
      </w:r>
    </w:p>
    <w:p w:rsidR="003821B3" w:rsidRDefault="003821B3" w:rsidP="003821B3">
      <w:pPr>
        <w:spacing w:line="240" w:lineRule="exact"/>
        <w:rPr>
          <w:sz w:val="24"/>
          <w:szCs w:val="24"/>
        </w:rPr>
      </w:pPr>
      <w:r w:rsidRPr="00405C12">
        <w:rPr>
          <w:sz w:val="24"/>
          <w:szCs w:val="24"/>
        </w:rPr>
        <w:t>názov/ meno:</w:t>
      </w:r>
      <w:r>
        <w:rPr>
          <w:sz w:val="24"/>
          <w:szCs w:val="24"/>
        </w:rPr>
        <w:t xml:space="preserve"> </w:t>
      </w:r>
      <w:r w:rsidRPr="00405C1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MERGEFIELD "PO_FO" </w:instrText>
      </w:r>
      <w:r>
        <w:rPr>
          <w:b/>
          <w:sz w:val="24"/>
          <w:szCs w:val="24"/>
        </w:rPr>
        <w:fldChar w:fldCharType="separate"/>
      </w:r>
      <w:r w:rsidRPr="00363AE5">
        <w:rPr>
          <w:b/>
          <w:noProof/>
          <w:sz w:val="24"/>
          <w:szCs w:val="24"/>
        </w:rPr>
        <w:t>Obec Dolná Streda</w:t>
      </w:r>
      <w:r>
        <w:rPr>
          <w:b/>
          <w:sz w:val="24"/>
          <w:szCs w:val="24"/>
        </w:rPr>
        <w:fldChar w:fldCharType="end"/>
      </w:r>
    </w:p>
    <w:p w:rsidR="003821B3" w:rsidRPr="00405C12" w:rsidRDefault="003821B3" w:rsidP="003821B3">
      <w:pPr>
        <w:spacing w:line="240" w:lineRule="exact"/>
        <w:rPr>
          <w:color w:val="000000"/>
          <w:sz w:val="24"/>
          <w:szCs w:val="24"/>
        </w:rPr>
      </w:pPr>
      <w:r w:rsidRPr="00405C12">
        <w:rPr>
          <w:color w:val="000000"/>
          <w:sz w:val="24"/>
          <w:szCs w:val="24"/>
        </w:rPr>
        <w:t xml:space="preserve">sídlo: </w:t>
      </w:r>
      <w:r>
        <w:rPr>
          <w:color w:val="000000"/>
          <w:sz w:val="24"/>
          <w:szCs w:val="24"/>
        </w:rPr>
        <w:t xml:space="preserve">              </w:t>
      </w:r>
      <w:r w:rsidRPr="00BC4E78">
        <w:rPr>
          <w:b/>
          <w:color w:val="000000"/>
          <w:sz w:val="24"/>
          <w:szCs w:val="24"/>
        </w:rPr>
        <w:fldChar w:fldCharType="begin"/>
      </w:r>
      <w:r w:rsidRPr="00BC4E78">
        <w:rPr>
          <w:b/>
          <w:color w:val="000000"/>
          <w:sz w:val="24"/>
          <w:szCs w:val="24"/>
        </w:rPr>
        <w:instrText xml:space="preserve"> MERGEFIELD "sídlo_a_adresa" </w:instrText>
      </w:r>
      <w:r w:rsidRPr="00BC4E78">
        <w:rPr>
          <w:b/>
          <w:color w:val="000000"/>
          <w:sz w:val="24"/>
          <w:szCs w:val="24"/>
        </w:rPr>
        <w:fldChar w:fldCharType="separate"/>
      </w:r>
      <w:r w:rsidRPr="00363AE5">
        <w:rPr>
          <w:b/>
          <w:noProof/>
          <w:color w:val="000000"/>
          <w:sz w:val="24"/>
          <w:szCs w:val="24"/>
        </w:rPr>
        <w:t>Dolná Streda č. 650</w:t>
      </w:r>
      <w:r w:rsidRPr="00BC4E78">
        <w:rPr>
          <w:b/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</w:t>
      </w:r>
    </w:p>
    <w:p w:rsidR="003821B3" w:rsidRDefault="003821B3" w:rsidP="003821B3">
      <w:pPr>
        <w:spacing w:line="240" w:lineRule="exact"/>
        <w:rPr>
          <w:color w:val="000000"/>
          <w:sz w:val="24"/>
          <w:szCs w:val="24"/>
        </w:rPr>
      </w:pPr>
      <w:r w:rsidRPr="00405C12">
        <w:rPr>
          <w:color w:val="000000"/>
          <w:sz w:val="24"/>
          <w:szCs w:val="24"/>
        </w:rPr>
        <w:t xml:space="preserve">v zastúpení štatutárnym zástupcom: </w:t>
      </w:r>
      <w:r w:rsidRPr="00657337">
        <w:rPr>
          <w:b/>
          <w:color w:val="000000"/>
          <w:sz w:val="24"/>
          <w:szCs w:val="24"/>
        </w:rPr>
        <w:fldChar w:fldCharType="begin"/>
      </w:r>
      <w:r w:rsidRPr="00657337">
        <w:rPr>
          <w:b/>
          <w:color w:val="000000"/>
          <w:sz w:val="24"/>
          <w:szCs w:val="24"/>
        </w:rPr>
        <w:instrText xml:space="preserve"> MERGEFIELD "štatzast" </w:instrText>
      </w:r>
      <w:r w:rsidRPr="00657337">
        <w:rPr>
          <w:b/>
          <w:color w:val="000000"/>
          <w:sz w:val="24"/>
          <w:szCs w:val="24"/>
        </w:rPr>
        <w:fldChar w:fldCharType="separate"/>
      </w:r>
      <w:r w:rsidRPr="00363AE5">
        <w:rPr>
          <w:b/>
          <w:noProof/>
          <w:color w:val="000000"/>
          <w:sz w:val="24"/>
          <w:szCs w:val="24"/>
        </w:rPr>
        <w:t>Mgr. Ľubošom Šúrym</w:t>
      </w:r>
      <w:r w:rsidRPr="00657337">
        <w:rPr>
          <w:b/>
          <w:color w:val="000000"/>
          <w:sz w:val="24"/>
          <w:szCs w:val="24"/>
        </w:rPr>
        <w:fldChar w:fldCharType="end"/>
      </w:r>
    </w:p>
    <w:p w:rsidR="003821B3" w:rsidRPr="00657337" w:rsidRDefault="003821B3" w:rsidP="003821B3">
      <w:pPr>
        <w:spacing w:line="240" w:lineRule="exact"/>
        <w:rPr>
          <w:b/>
          <w:sz w:val="24"/>
          <w:szCs w:val="24"/>
        </w:rPr>
      </w:pPr>
      <w:r w:rsidRPr="00405C12">
        <w:rPr>
          <w:color w:val="000000"/>
          <w:sz w:val="24"/>
          <w:szCs w:val="24"/>
        </w:rPr>
        <w:t>IČO:</w:t>
      </w:r>
      <w:r>
        <w:rPr>
          <w:color w:val="000000"/>
          <w:sz w:val="24"/>
          <w:szCs w:val="24"/>
        </w:rPr>
        <w:t xml:space="preserve">   </w:t>
      </w:r>
      <w:r w:rsidRPr="00657337">
        <w:rPr>
          <w:b/>
          <w:color w:val="000000"/>
          <w:sz w:val="24"/>
          <w:szCs w:val="24"/>
        </w:rPr>
        <w:fldChar w:fldCharType="begin"/>
      </w:r>
      <w:r w:rsidRPr="00657337">
        <w:rPr>
          <w:b/>
          <w:color w:val="000000"/>
          <w:sz w:val="24"/>
          <w:szCs w:val="24"/>
        </w:rPr>
        <w:instrText xml:space="preserve"> MERGEFIELD "ico" </w:instrText>
      </w:r>
      <w:r w:rsidRPr="00657337">
        <w:rPr>
          <w:b/>
          <w:color w:val="000000"/>
          <w:sz w:val="24"/>
          <w:szCs w:val="24"/>
        </w:rPr>
        <w:fldChar w:fldCharType="separate"/>
      </w:r>
      <w:r w:rsidRPr="00363AE5">
        <w:rPr>
          <w:b/>
          <w:noProof/>
          <w:color w:val="000000"/>
          <w:sz w:val="24"/>
          <w:szCs w:val="24"/>
        </w:rPr>
        <w:t>00 611 638</w:t>
      </w:r>
      <w:r w:rsidRPr="00657337">
        <w:rPr>
          <w:b/>
          <w:color w:val="000000"/>
          <w:sz w:val="24"/>
          <w:szCs w:val="24"/>
        </w:rPr>
        <w:fldChar w:fldCharType="end"/>
      </w:r>
      <w:r w:rsidRPr="00405C12">
        <w:rPr>
          <w:color w:val="000000"/>
          <w:sz w:val="24"/>
          <w:szCs w:val="24"/>
        </w:rPr>
        <w:t xml:space="preserve"> </w:t>
      </w:r>
      <w:r w:rsidRPr="00405C12">
        <w:rPr>
          <w:sz w:val="24"/>
          <w:szCs w:val="24"/>
        </w:rPr>
        <w:t xml:space="preserve">DIČ: </w:t>
      </w:r>
      <w:r>
        <w:rPr>
          <w:sz w:val="24"/>
          <w:szCs w:val="24"/>
        </w:rPr>
        <w:t xml:space="preserve"> </w:t>
      </w:r>
      <w:r w:rsidRPr="00657337">
        <w:rPr>
          <w:b/>
          <w:sz w:val="24"/>
          <w:szCs w:val="24"/>
        </w:rPr>
        <w:fldChar w:fldCharType="begin"/>
      </w:r>
      <w:r w:rsidRPr="00657337">
        <w:rPr>
          <w:b/>
          <w:sz w:val="24"/>
          <w:szCs w:val="24"/>
        </w:rPr>
        <w:instrText xml:space="preserve"> MERGEFIELD "dic" </w:instrText>
      </w:r>
      <w:r w:rsidRPr="00657337">
        <w:rPr>
          <w:b/>
          <w:sz w:val="24"/>
          <w:szCs w:val="24"/>
        </w:rPr>
        <w:fldChar w:fldCharType="separate"/>
      </w:r>
      <w:r w:rsidRPr="00363AE5">
        <w:rPr>
          <w:b/>
          <w:noProof/>
          <w:sz w:val="24"/>
          <w:szCs w:val="24"/>
        </w:rPr>
        <w:t>2021002522</w:t>
      </w:r>
      <w:r w:rsidRPr="00657337">
        <w:rPr>
          <w:b/>
          <w:sz w:val="24"/>
          <w:szCs w:val="24"/>
        </w:rPr>
        <w:fldChar w:fldCharType="end"/>
      </w:r>
    </w:p>
    <w:p w:rsidR="003821B3" w:rsidRPr="00657337" w:rsidRDefault="003821B3" w:rsidP="003821B3">
      <w:pPr>
        <w:spacing w:line="240" w:lineRule="exact"/>
        <w:rPr>
          <w:b/>
          <w:color w:val="000000"/>
          <w:sz w:val="24"/>
          <w:szCs w:val="24"/>
        </w:rPr>
      </w:pPr>
      <w:r w:rsidRPr="00405C12">
        <w:rPr>
          <w:color w:val="000000"/>
          <w:sz w:val="24"/>
          <w:szCs w:val="24"/>
        </w:rPr>
        <w:t>SK NACE Rev2  (kód/text</w:t>
      </w:r>
      <w:r>
        <w:rPr>
          <w:color w:val="000000"/>
          <w:sz w:val="24"/>
          <w:szCs w:val="24"/>
        </w:rPr>
        <w:t>:</w:t>
      </w:r>
      <w:r w:rsidRPr="00405C1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84110/verejná správa</w:t>
      </w:r>
    </w:p>
    <w:p w:rsidR="003821B3" w:rsidRPr="00405C12" w:rsidRDefault="003821B3" w:rsidP="003821B3">
      <w:pPr>
        <w:spacing w:line="240" w:lineRule="exact"/>
        <w:rPr>
          <w:color w:val="000000"/>
          <w:sz w:val="24"/>
          <w:szCs w:val="24"/>
        </w:rPr>
      </w:pPr>
      <w:r w:rsidRPr="00405C12">
        <w:rPr>
          <w:color w:val="000000"/>
          <w:sz w:val="24"/>
          <w:szCs w:val="24"/>
        </w:rPr>
        <w:t>bankové spojenie:</w:t>
      </w:r>
      <w:r>
        <w:rPr>
          <w:color w:val="000000"/>
          <w:sz w:val="24"/>
          <w:szCs w:val="24"/>
        </w:rPr>
        <w:t xml:space="preserve">  </w:t>
      </w:r>
      <w:r w:rsidRPr="00657337">
        <w:rPr>
          <w:b/>
          <w:color w:val="000000"/>
          <w:sz w:val="24"/>
          <w:szCs w:val="24"/>
        </w:rPr>
        <w:fldChar w:fldCharType="begin"/>
      </w:r>
      <w:r w:rsidRPr="00657337">
        <w:rPr>
          <w:b/>
          <w:color w:val="000000"/>
          <w:sz w:val="24"/>
          <w:szCs w:val="24"/>
        </w:rPr>
        <w:instrText xml:space="preserve"> MERGEFIELD "banka" </w:instrText>
      </w:r>
      <w:r w:rsidRPr="00657337">
        <w:rPr>
          <w:b/>
          <w:color w:val="000000"/>
          <w:sz w:val="24"/>
          <w:szCs w:val="24"/>
        </w:rPr>
        <w:fldChar w:fldCharType="separate"/>
      </w:r>
      <w:r w:rsidRPr="00363AE5">
        <w:rPr>
          <w:b/>
          <w:noProof/>
          <w:color w:val="000000"/>
          <w:sz w:val="24"/>
          <w:szCs w:val="24"/>
        </w:rPr>
        <w:t>VÚB a.s.Galanta</w:t>
      </w:r>
      <w:r w:rsidRPr="00657337">
        <w:rPr>
          <w:b/>
          <w:color w:val="000000"/>
          <w:sz w:val="24"/>
          <w:szCs w:val="24"/>
        </w:rPr>
        <w:fldChar w:fldCharType="end"/>
      </w:r>
      <w:r w:rsidRPr="00405C12">
        <w:rPr>
          <w:color w:val="000000"/>
          <w:sz w:val="24"/>
          <w:szCs w:val="24"/>
        </w:rPr>
        <w:t xml:space="preserve">        číslo účtu:</w:t>
      </w:r>
      <w:r>
        <w:rPr>
          <w:color w:val="000000"/>
          <w:sz w:val="24"/>
          <w:szCs w:val="24"/>
        </w:rPr>
        <w:t xml:space="preserve"> </w:t>
      </w:r>
      <w:r w:rsidRPr="00657337">
        <w:rPr>
          <w:b/>
          <w:color w:val="000000"/>
          <w:sz w:val="24"/>
          <w:szCs w:val="24"/>
        </w:rPr>
        <w:fldChar w:fldCharType="begin"/>
      </w:r>
      <w:r w:rsidRPr="00657337">
        <w:rPr>
          <w:b/>
          <w:color w:val="000000"/>
          <w:sz w:val="24"/>
          <w:szCs w:val="24"/>
        </w:rPr>
        <w:instrText xml:space="preserve"> MERGEFIELD "cu" </w:instrText>
      </w:r>
      <w:r w:rsidRPr="00657337">
        <w:rPr>
          <w:b/>
          <w:color w:val="000000"/>
          <w:sz w:val="24"/>
          <w:szCs w:val="24"/>
        </w:rPr>
        <w:fldChar w:fldCharType="separate"/>
      </w:r>
      <w:r w:rsidRPr="00363AE5">
        <w:rPr>
          <w:b/>
          <w:noProof/>
          <w:color w:val="000000"/>
          <w:sz w:val="24"/>
          <w:szCs w:val="24"/>
        </w:rPr>
        <w:t>918528-132/0200</w:t>
      </w:r>
      <w:r w:rsidRPr="00657337">
        <w:rPr>
          <w:b/>
          <w:color w:val="000000"/>
          <w:sz w:val="24"/>
          <w:szCs w:val="24"/>
        </w:rPr>
        <w:fldChar w:fldCharType="end"/>
      </w:r>
      <w:r w:rsidRPr="00657337">
        <w:rPr>
          <w:b/>
          <w:color w:val="000000"/>
          <w:sz w:val="24"/>
          <w:szCs w:val="24"/>
        </w:rPr>
        <w:t xml:space="preserve"> </w:t>
      </w:r>
    </w:p>
    <w:p w:rsidR="003821B3" w:rsidRPr="00405C12" w:rsidRDefault="003821B3" w:rsidP="003821B3">
      <w:pPr>
        <w:spacing w:before="120" w:line="240" w:lineRule="exact"/>
        <w:rPr>
          <w:bCs/>
          <w:color w:val="000000"/>
          <w:sz w:val="24"/>
          <w:szCs w:val="24"/>
        </w:rPr>
      </w:pPr>
      <w:r w:rsidRPr="00405C12">
        <w:rPr>
          <w:bCs/>
          <w:color w:val="000000"/>
          <w:sz w:val="24"/>
          <w:szCs w:val="24"/>
        </w:rPr>
        <w:t>(ďalej len  „zamestnávateľ“)</w:t>
      </w:r>
    </w:p>
    <w:p w:rsidR="003821B3" w:rsidRDefault="003821B3" w:rsidP="003821B3">
      <w:pPr>
        <w:spacing w:before="60"/>
        <w:jc w:val="center"/>
        <w:rPr>
          <w:sz w:val="24"/>
          <w:szCs w:val="24"/>
        </w:rPr>
      </w:pPr>
      <w:r w:rsidRPr="00405C12">
        <w:rPr>
          <w:sz w:val="24"/>
          <w:szCs w:val="24"/>
        </w:rPr>
        <w:t xml:space="preserve">(spolu </w:t>
      </w:r>
      <w:r>
        <w:rPr>
          <w:sz w:val="24"/>
          <w:szCs w:val="24"/>
        </w:rPr>
        <w:t>len „účastníci dohody“)</w:t>
      </w:r>
    </w:p>
    <w:p w:rsidR="003821B3" w:rsidRDefault="003821B3" w:rsidP="003821B3">
      <w:pPr>
        <w:jc w:val="both"/>
        <w:rPr>
          <w:sz w:val="16"/>
          <w:szCs w:val="16"/>
        </w:rPr>
      </w:pPr>
    </w:p>
    <w:p w:rsidR="003821B3" w:rsidRPr="00405C12" w:rsidRDefault="003821B3" w:rsidP="003821B3">
      <w:pPr>
        <w:jc w:val="both"/>
        <w:rPr>
          <w:sz w:val="16"/>
          <w:szCs w:val="16"/>
        </w:rPr>
      </w:pP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Preambula</w:t>
      </w:r>
    </w:p>
    <w:p w:rsidR="003821B3" w:rsidRPr="00405C12" w:rsidRDefault="003821B3" w:rsidP="003821B3">
      <w:pPr>
        <w:jc w:val="both"/>
        <w:rPr>
          <w:sz w:val="16"/>
          <w:szCs w:val="16"/>
        </w:rPr>
      </w:pPr>
    </w:p>
    <w:p w:rsidR="003821B3" w:rsidRDefault="003821B3" w:rsidP="0038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Úrad a zamestnávateľ sa dohodli na tomto znení dohody </w:t>
      </w:r>
      <w:r w:rsidRPr="00405C12">
        <w:rPr>
          <w:color w:val="000000"/>
          <w:sz w:val="24"/>
          <w:szCs w:val="24"/>
        </w:rPr>
        <w:t>o poskytnutí finančného príspevku</w:t>
      </w:r>
      <w:r>
        <w:rPr>
          <w:color w:val="000000"/>
          <w:sz w:val="24"/>
          <w:szCs w:val="24"/>
        </w:rPr>
        <w:t xml:space="preserve"> </w:t>
      </w:r>
      <w:r w:rsidRPr="00405C12">
        <w:rPr>
          <w:sz w:val="24"/>
          <w:szCs w:val="24"/>
        </w:rPr>
        <w:t>(ďalej len ,,dohoda“)</w:t>
      </w:r>
      <w:r>
        <w:rPr>
          <w:sz w:val="24"/>
          <w:szCs w:val="24"/>
        </w:rPr>
        <w:t xml:space="preserve"> na vytvorenie pracovných miest v samospráve pre uchádzačov o zamestnanie vo veku do 29 rokov. Dohoda sa uzatvára na základe zverejneného O</w:t>
      </w:r>
      <w:r>
        <w:rPr>
          <w:color w:val="000000"/>
          <w:sz w:val="24"/>
          <w:szCs w:val="24"/>
        </w:rPr>
        <w:t>známenia</w:t>
      </w:r>
      <w:r w:rsidRPr="00C93080">
        <w:rPr>
          <w:color w:val="000000"/>
          <w:sz w:val="24"/>
          <w:szCs w:val="24"/>
        </w:rPr>
        <w:t xml:space="preserve"> o možnosti predkladania žiadostí o poskytnutie finančného príspevku v rámci projektu č. XX </w:t>
      </w:r>
      <w:r w:rsidRPr="0029518C">
        <w:rPr>
          <w:i/>
          <w:color w:val="000000"/>
          <w:sz w:val="24"/>
          <w:szCs w:val="24"/>
        </w:rPr>
        <w:t>„Podpora zamestnávania nezamestnaných v samospráve“</w:t>
      </w:r>
      <w:r>
        <w:rPr>
          <w:color w:val="000000"/>
          <w:sz w:val="24"/>
          <w:szCs w:val="24"/>
        </w:rPr>
        <w:t xml:space="preserve"> </w:t>
      </w:r>
      <w:r w:rsidRPr="00405C12">
        <w:rPr>
          <w:color w:val="000000"/>
          <w:sz w:val="24"/>
          <w:szCs w:val="24"/>
        </w:rPr>
        <w:t xml:space="preserve">podľa § 54 zákona </w:t>
      </w:r>
      <w:r>
        <w:rPr>
          <w:color w:val="000000"/>
          <w:sz w:val="24"/>
          <w:szCs w:val="24"/>
        </w:rPr>
        <w:t xml:space="preserve">     </w:t>
      </w:r>
      <w:r w:rsidRPr="00405C12">
        <w:rPr>
          <w:color w:val="000000"/>
          <w:sz w:val="24"/>
          <w:szCs w:val="24"/>
        </w:rPr>
        <w:t>č. 5/2004 Z. z. o službách zamestnanosti a o zmene a doplnení niektorých zákonov v znení neskorších predpisov</w:t>
      </w:r>
      <w:r>
        <w:rPr>
          <w:color w:val="000000"/>
          <w:sz w:val="24"/>
          <w:szCs w:val="24"/>
        </w:rPr>
        <w:t>.</w:t>
      </w:r>
    </w:p>
    <w:p w:rsidR="003821B3" w:rsidRPr="0095167E" w:rsidRDefault="003821B3" w:rsidP="003821B3">
      <w:pPr>
        <w:rPr>
          <w:sz w:val="24"/>
          <w:szCs w:val="24"/>
        </w:rPr>
      </w:pP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Článok I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Predmet dohody</w:t>
      </w:r>
    </w:p>
    <w:p w:rsidR="003821B3" w:rsidRPr="001E36AC" w:rsidRDefault="003821B3" w:rsidP="003821B3">
      <w:pPr>
        <w:numPr>
          <w:ilvl w:val="1"/>
          <w:numId w:val="1"/>
        </w:numPr>
        <w:tabs>
          <w:tab w:val="clear" w:pos="144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 w:rsidRPr="001E36AC">
        <w:rPr>
          <w:sz w:val="24"/>
          <w:szCs w:val="24"/>
        </w:rPr>
        <w:t xml:space="preserve">Predmetom dohody je úprava práv a povinností účastníkov dohody pri poskytovaní  </w:t>
      </w:r>
      <w:r w:rsidRPr="001E36AC">
        <w:rPr>
          <w:b/>
          <w:sz w:val="24"/>
          <w:szCs w:val="24"/>
        </w:rPr>
        <w:t>finančného príspevku</w:t>
      </w:r>
      <w:r w:rsidRPr="001E36AC">
        <w:rPr>
          <w:sz w:val="24"/>
          <w:szCs w:val="24"/>
        </w:rPr>
        <w:t xml:space="preserve"> na podporu tvorby pracovných miest </w:t>
      </w:r>
      <w:r w:rsidRPr="001E36AC">
        <w:rPr>
          <w:color w:val="000000"/>
          <w:sz w:val="24"/>
          <w:szCs w:val="24"/>
        </w:rPr>
        <w:t xml:space="preserve">v rámci projektu č. XX „Podpora zamestnávania nezamestnaných v samospráve“ </w:t>
      </w:r>
      <w:r w:rsidRPr="001E36AC">
        <w:rPr>
          <w:sz w:val="24"/>
          <w:szCs w:val="24"/>
        </w:rPr>
        <w:t xml:space="preserve">podľa § 54 </w:t>
      </w:r>
      <w:r w:rsidRPr="001E36AC">
        <w:rPr>
          <w:color w:val="000000"/>
          <w:sz w:val="24"/>
          <w:szCs w:val="24"/>
        </w:rPr>
        <w:t xml:space="preserve">zákona č. 5/2004 Z. z. o službách zamestnanosti a o zmene a doplnení niektorých zákonov v znení neskorších predpisov </w:t>
      </w:r>
      <w:r w:rsidRPr="001E36AC">
        <w:rPr>
          <w:sz w:val="24"/>
          <w:szCs w:val="24"/>
        </w:rPr>
        <w:t>(ďalej len „príspevok“ a „zákon</w:t>
      </w:r>
      <w:r w:rsidRPr="001E36AC">
        <w:rPr>
          <w:color w:val="000000"/>
          <w:sz w:val="24"/>
          <w:szCs w:val="24"/>
        </w:rPr>
        <w:t xml:space="preserve"> o službách zamestnanosti“</w:t>
      </w:r>
      <w:r w:rsidRPr="001E36AC">
        <w:rPr>
          <w:sz w:val="24"/>
          <w:szCs w:val="24"/>
        </w:rPr>
        <w:t xml:space="preserve">), </w:t>
      </w:r>
      <w:r w:rsidRPr="001E36AC">
        <w:rPr>
          <w:color w:val="000000"/>
          <w:sz w:val="24"/>
          <w:szCs w:val="24"/>
        </w:rPr>
        <w:t>k</w:t>
      </w:r>
      <w:r w:rsidRPr="001E36AC">
        <w:rPr>
          <w:sz w:val="24"/>
          <w:szCs w:val="24"/>
        </w:rPr>
        <w:t xml:space="preserve">torý sa poskytuje zo zdrojov štátneho </w:t>
      </w:r>
      <w:r w:rsidRPr="001E36AC">
        <w:rPr>
          <w:sz w:val="24"/>
          <w:szCs w:val="24"/>
        </w:rPr>
        <w:lastRenderedPageBreak/>
        <w:t>rozpočtu Slovenskej republiky (ďalej len „ŠR“) a Európskeho sociálneho fondu (ďalej len „ESF“)</w:t>
      </w:r>
      <w:r w:rsidRPr="001E36AC">
        <w:rPr>
          <w:sz w:val="14"/>
          <w:szCs w:val="14"/>
        </w:rPr>
        <w:t xml:space="preserve"> </w:t>
      </w:r>
      <w:r w:rsidRPr="001E36AC">
        <w:rPr>
          <w:sz w:val="24"/>
          <w:szCs w:val="24"/>
        </w:rPr>
        <w:t>v zmysle:</w:t>
      </w:r>
    </w:p>
    <w:p w:rsidR="003821B3" w:rsidRPr="006A5733" w:rsidRDefault="003821B3" w:rsidP="003821B3">
      <w:pPr>
        <w:autoSpaceDE w:val="0"/>
        <w:autoSpaceDN w:val="0"/>
        <w:spacing w:before="60"/>
        <w:ind w:firstLine="284"/>
        <w:jc w:val="both"/>
        <w:rPr>
          <w:sz w:val="24"/>
          <w:szCs w:val="24"/>
        </w:rPr>
      </w:pPr>
      <w:r w:rsidRPr="006A5733">
        <w:rPr>
          <w:sz w:val="24"/>
          <w:szCs w:val="24"/>
        </w:rPr>
        <w:t>Operačného programu Zamestnanosť a sociálna inklúzia</w:t>
      </w:r>
    </w:p>
    <w:p w:rsidR="003821B3" w:rsidRPr="00405C12" w:rsidRDefault="003821B3" w:rsidP="003821B3">
      <w:pPr>
        <w:pStyle w:val="Odsekzoznamu"/>
        <w:numPr>
          <w:ilvl w:val="0"/>
          <w:numId w:val="7"/>
        </w:numPr>
        <w:ind w:hanging="153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Prioritná os č. 1 - Podpora rastu zamestnanosti</w:t>
      </w:r>
    </w:p>
    <w:p w:rsidR="003821B3" w:rsidRPr="00405C12" w:rsidRDefault="003821B3" w:rsidP="003821B3">
      <w:pPr>
        <w:pStyle w:val="Odsekzoznamu"/>
        <w:numPr>
          <w:ilvl w:val="0"/>
          <w:numId w:val="7"/>
        </w:numPr>
        <w:ind w:hanging="153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Opatrenie č. 1.1 -</w:t>
      </w:r>
      <w:r w:rsidRPr="00405C12">
        <w:rPr>
          <w:b/>
          <w:bCs/>
          <w:sz w:val="24"/>
          <w:szCs w:val="24"/>
        </w:rPr>
        <w:t xml:space="preserve"> </w:t>
      </w:r>
      <w:r w:rsidRPr="00405C12">
        <w:rPr>
          <w:bCs/>
          <w:sz w:val="24"/>
          <w:szCs w:val="24"/>
        </w:rPr>
        <w:t>Podpora programov v oblasti podpory zamestnanosti a riešenia nezamestnanosti a dlhodobej nezamestnanosti,</w:t>
      </w:r>
    </w:p>
    <w:p w:rsidR="003821B3" w:rsidRPr="00405C12" w:rsidRDefault="003821B3" w:rsidP="003821B3">
      <w:pPr>
        <w:autoSpaceDE w:val="0"/>
        <w:autoSpaceDN w:val="0"/>
        <w:spacing w:before="60"/>
        <w:ind w:firstLine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Projektu č. XX - </w:t>
      </w:r>
      <w:r w:rsidRPr="00405C12">
        <w:rPr>
          <w:i/>
          <w:sz w:val="24"/>
          <w:szCs w:val="24"/>
        </w:rPr>
        <w:t>„</w:t>
      </w:r>
      <w:r w:rsidRPr="00405C12">
        <w:rPr>
          <w:i/>
          <w:color w:val="000000"/>
          <w:sz w:val="24"/>
          <w:szCs w:val="24"/>
        </w:rPr>
        <w:t>Podpora zamestnávania nezamestnaných v samospráve</w:t>
      </w:r>
      <w:r w:rsidRPr="00405C12">
        <w:rPr>
          <w:i/>
          <w:sz w:val="24"/>
          <w:szCs w:val="24"/>
        </w:rPr>
        <w:t>“,</w:t>
      </w:r>
    </w:p>
    <w:p w:rsidR="003821B3" w:rsidRPr="00405C12" w:rsidRDefault="003821B3" w:rsidP="003821B3">
      <w:pPr>
        <w:pStyle w:val="Zkladntext3"/>
        <w:rPr>
          <w:color w:val="auto"/>
        </w:rPr>
      </w:pPr>
      <w:r w:rsidRPr="00405C12">
        <w:rPr>
          <w:color w:val="auto"/>
        </w:rPr>
        <w:t xml:space="preserve">          Kód ITMS: 27110130030</w:t>
      </w:r>
    </w:p>
    <w:p w:rsidR="003821B3" w:rsidRPr="006A5733" w:rsidRDefault="003821B3" w:rsidP="003821B3">
      <w:pPr>
        <w:autoSpaceDE w:val="0"/>
        <w:autoSpaceDN w:val="0"/>
        <w:spacing w:before="60"/>
        <w:ind w:left="284"/>
        <w:jc w:val="both"/>
        <w:rPr>
          <w:i/>
          <w:sz w:val="24"/>
          <w:szCs w:val="24"/>
        </w:rPr>
      </w:pPr>
      <w:r w:rsidRPr="006A5733">
        <w:rPr>
          <w:sz w:val="24"/>
          <w:szCs w:val="24"/>
        </w:rPr>
        <w:t xml:space="preserve">Oznámenia č. </w:t>
      </w:r>
      <w:r w:rsidRPr="006A5733">
        <w:rPr>
          <w:bCs/>
          <w:color w:val="000002"/>
          <w:sz w:val="24"/>
          <w:szCs w:val="24"/>
        </w:rPr>
        <w:t>1</w:t>
      </w:r>
      <w:r w:rsidRPr="006A5733">
        <w:rPr>
          <w:sz w:val="24"/>
          <w:szCs w:val="24"/>
        </w:rPr>
        <w:t>/2012/XX/§54 o možnosti predkladania žiadostí o poskytnutie finančného príspevku v rámci projektu</w:t>
      </w:r>
      <w:r w:rsidRPr="006A5733">
        <w:rPr>
          <w:caps/>
          <w:sz w:val="24"/>
          <w:szCs w:val="24"/>
        </w:rPr>
        <w:t xml:space="preserve"> </w:t>
      </w:r>
      <w:r w:rsidRPr="006A5733">
        <w:rPr>
          <w:i/>
          <w:sz w:val="24"/>
          <w:szCs w:val="24"/>
        </w:rPr>
        <w:t>„</w:t>
      </w:r>
      <w:r w:rsidRPr="006A5733">
        <w:rPr>
          <w:i/>
          <w:color w:val="000000"/>
          <w:sz w:val="24"/>
          <w:szCs w:val="24"/>
        </w:rPr>
        <w:t>Podpora zamestnávania nezamestnaných v samospráve</w:t>
      </w:r>
      <w:r w:rsidRPr="006A5733">
        <w:rPr>
          <w:i/>
          <w:sz w:val="24"/>
          <w:szCs w:val="24"/>
        </w:rPr>
        <w:t>“.</w:t>
      </w:r>
    </w:p>
    <w:p w:rsidR="003821B3" w:rsidRPr="00405C12" w:rsidRDefault="003821B3" w:rsidP="003821B3">
      <w:pPr>
        <w:jc w:val="both"/>
        <w:rPr>
          <w:sz w:val="16"/>
          <w:szCs w:val="16"/>
        </w:rPr>
      </w:pPr>
      <w:r w:rsidRPr="00405C12">
        <w:rPr>
          <w:sz w:val="24"/>
          <w:szCs w:val="24"/>
        </w:rPr>
        <w:t xml:space="preserve">      </w:t>
      </w:r>
    </w:p>
    <w:p w:rsidR="003821B3" w:rsidRDefault="003821B3" w:rsidP="003821B3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Príspevok poskytnutý na základe tejto dohody pozostáva z príspevku zo ŠR a príspevku       prostriedkov ESF. Vzájomný pomer medzi prostriedkami spolufinancovania zo ŠR a ESF      je 15 % : 85 %.</w:t>
      </w:r>
    </w:p>
    <w:p w:rsidR="003821B3" w:rsidRPr="00405C12" w:rsidRDefault="003821B3" w:rsidP="003821B3">
      <w:pPr>
        <w:ind w:left="284"/>
        <w:jc w:val="both"/>
        <w:rPr>
          <w:sz w:val="24"/>
          <w:szCs w:val="24"/>
        </w:rPr>
      </w:pPr>
    </w:p>
    <w:p w:rsidR="003821B3" w:rsidRPr="00405C12" w:rsidRDefault="003821B3" w:rsidP="003821B3">
      <w:pPr>
        <w:pStyle w:val="Zkladntext"/>
        <w:spacing w:before="120"/>
        <w:jc w:val="center"/>
        <w:rPr>
          <w:lang w:val="sk-SK"/>
        </w:rPr>
      </w:pPr>
      <w:r w:rsidRPr="00405C12">
        <w:rPr>
          <w:lang w:val="sk-SK"/>
        </w:rPr>
        <w:t>Článok II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Práva a povinnosti zamestnávateľa</w:t>
      </w:r>
    </w:p>
    <w:p w:rsidR="003821B3" w:rsidRPr="00706318" w:rsidRDefault="003821B3" w:rsidP="003821B3">
      <w:pPr>
        <w:spacing w:before="240"/>
        <w:jc w:val="both"/>
        <w:rPr>
          <w:b/>
          <w:bCs/>
          <w:iCs/>
          <w:sz w:val="24"/>
          <w:szCs w:val="24"/>
        </w:rPr>
      </w:pPr>
      <w:r w:rsidRPr="00706318">
        <w:rPr>
          <w:b/>
          <w:bCs/>
          <w:iCs/>
          <w:sz w:val="24"/>
          <w:szCs w:val="24"/>
        </w:rPr>
        <w:t>Zamestnávateľ sa zaväzuje:</w:t>
      </w:r>
    </w:p>
    <w:p w:rsidR="003821B3" w:rsidRPr="00BC4E78" w:rsidRDefault="003821B3" w:rsidP="003821B3">
      <w:pPr>
        <w:pStyle w:val="Zarkazkladnhotextu"/>
        <w:numPr>
          <w:ilvl w:val="0"/>
          <w:numId w:val="3"/>
        </w:numPr>
        <w:spacing w:before="120" w:after="240"/>
        <w:ind w:left="284" w:hanging="284"/>
        <w:jc w:val="both"/>
        <w:rPr>
          <w:b/>
          <w:sz w:val="24"/>
          <w:szCs w:val="24"/>
        </w:rPr>
      </w:pPr>
      <w:r w:rsidRPr="00706318">
        <w:rPr>
          <w:b/>
          <w:bCs/>
          <w:sz w:val="24"/>
          <w:szCs w:val="24"/>
        </w:rPr>
        <w:t>Vytvoriť a udržať</w:t>
      </w:r>
      <w:r w:rsidRPr="00706318">
        <w:rPr>
          <w:bCs/>
          <w:sz w:val="24"/>
          <w:szCs w:val="24"/>
        </w:rPr>
        <w:t xml:space="preserve"> po dohodnutú dobu pracovné miesto/(a)</w:t>
      </w:r>
      <w:r w:rsidRPr="00706318">
        <w:rPr>
          <w:sz w:val="24"/>
          <w:szCs w:val="24"/>
        </w:rPr>
        <w:t xml:space="preserve"> podľa tabuľky č. 1 v</w:t>
      </w:r>
      <w:r>
        <w:rPr>
          <w:sz w:val="24"/>
          <w:szCs w:val="24"/>
        </w:rPr>
        <w:t xml:space="preserve"> Obci Matúškovo </w:t>
      </w:r>
      <w:r w:rsidRPr="00706318">
        <w:rPr>
          <w:sz w:val="24"/>
          <w:szCs w:val="24"/>
        </w:rPr>
        <w:t>pre uchádzačov o zamestnanie (ďalej aj „</w:t>
      </w:r>
      <w:proofErr w:type="spellStart"/>
      <w:r w:rsidRPr="00706318">
        <w:rPr>
          <w:sz w:val="24"/>
          <w:szCs w:val="24"/>
        </w:rPr>
        <w:t>UoZ</w:t>
      </w:r>
      <w:proofErr w:type="spellEnd"/>
      <w:r w:rsidRPr="00706318">
        <w:rPr>
          <w:sz w:val="24"/>
          <w:szCs w:val="24"/>
        </w:rPr>
        <w:t xml:space="preserve">“) podľa § 6 zákona o službách zamestnanosti </w:t>
      </w:r>
      <w:r w:rsidRPr="00706318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 celkovom </w:t>
      </w:r>
      <w:r w:rsidRPr="00706318">
        <w:rPr>
          <w:bCs/>
          <w:sz w:val="24"/>
          <w:szCs w:val="24"/>
        </w:rPr>
        <w:t>počte:</w:t>
      </w:r>
      <w:r>
        <w:rPr>
          <w:bCs/>
          <w:sz w:val="24"/>
          <w:szCs w:val="24"/>
        </w:rPr>
        <w:t xml:space="preserve"> </w:t>
      </w:r>
      <w:r w:rsidRPr="00BC4E78">
        <w:rPr>
          <w:b/>
          <w:bCs/>
          <w:sz w:val="24"/>
          <w:szCs w:val="24"/>
        </w:rPr>
        <w:fldChar w:fldCharType="begin"/>
      </w:r>
      <w:r w:rsidRPr="00BC4E78">
        <w:rPr>
          <w:b/>
          <w:bCs/>
          <w:sz w:val="24"/>
          <w:szCs w:val="24"/>
        </w:rPr>
        <w:instrText xml:space="preserve"> MERGEFIELD "UoZ" </w:instrText>
      </w:r>
      <w:r w:rsidRPr="00BC4E78">
        <w:rPr>
          <w:b/>
          <w:bCs/>
          <w:sz w:val="24"/>
          <w:szCs w:val="24"/>
        </w:rPr>
        <w:fldChar w:fldCharType="separate"/>
      </w:r>
      <w:r w:rsidRPr="00363AE5">
        <w:rPr>
          <w:b/>
          <w:bCs/>
          <w:noProof/>
          <w:sz w:val="24"/>
          <w:szCs w:val="24"/>
        </w:rPr>
        <w:t>1</w:t>
      </w:r>
      <w:r w:rsidRPr="00BC4E78">
        <w:rPr>
          <w:b/>
          <w:bCs/>
          <w:sz w:val="24"/>
          <w:szCs w:val="24"/>
        </w:rPr>
        <w:fldChar w:fldCharType="end"/>
      </w:r>
    </w:p>
    <w:p w:rsidR="003821B3" w:rsidRPr="00706318" w:rsidRDefault="003821B3" w:rsidP="003821B3">
      <w:pPr>
        <w:pStyle w:val="Zarkazkladnhotextu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706318">
        <w:rPr>
          <w:b/>
          <w:sz w:val="24"/>
          <w:szCs w:val="24"/>
        </w:rPr>
        <w:t xml:space="preserve">Obsadiť </w:t>
      </w:r>
      <w:r w:rsidRPr="00706318">
        <w:rPr>
          <w:sz w:val="24"/>
          <w:szCs w:val="24"/>
        </w:rPr>
        <w:t>p</w:t>
      </w:r>
      <w:r w:rsidRPr="00706318">
        <w:rPr>
          <w:bCs/>
          <w:sz w:val="24"/>
          <w:szCs w:val="24"/>
        </w:rPr>
        <w:t>racovné miesto/(a)</w:t>
      </w:r>
      <w:r w:rsidRPr="00706318">
        <w:rPr>
          <w:sz w:val="24"/>
          <w:szCs w:val="24"/>
        </w:rPr>
        <w:t xml:space="preserve"> </w:t>
      </w:r>
      <w:r w:rsidRPr="00706318">
        <w:rPr>
          <w:bCs/>
          <w:sz w:val="24"/>
          <w:szCs w:val="24"/>
        </w:rPr>
        <w:t>vytvorené</w:t>
      </w:r>
      <w:r w:rsidRPr="00706318">
        <w:rPr>
          <w:sz w:val="24"/>
          <w:szCs w:val="24"/>
        </w:rPr>
        <w:t xml:space="preserve"> podľa bodu 1 </w:t>
      </w:r>
      <w:r>
        <w:rPr>
          <w:sz w:val="24"/>
          <w:szCs w:val="24"/>
        </w:rPr>
        <w:t>tohto článku</w:t>
      </w:r>
      <w:r w:rsidRPr="00706318">
        <w:rPr>
          <w:sz w:val="24"/>
          <w:szCs w:val="24"/>
        </w:rPr>
        <w:t xml:space="preserve"> </w:t>
      </w:r>
      <w:r w:rsidRPr="00706318">
        <w:rPr>
          <w:bCs/>
          <w:sz w:val="24"/>
          <w:szCs w:val="24"/>
        </w:rPr>
        <w:t xml:space="preserve">najneskôr do </w:t>
      </w:r>
      <w:r w:rsidRPr="00906CC3">
        <w:rPr>
          <w:b/>
          <w:bCs/>
          <w:sz w:val="24"/>
          <w:szCs w:val="24"/>
        </w:rPr>
        <w:t xml:space="preserve">30 kalendárnych dní </w:t>
      </w:r>
      <w:r w:rsidRPr="00706318">
        <w:rPr>
          <w:bCs/>
          <w:sz w:val="24"/>
          <w:szCs w:val="24"/>
        </w:rPr>
        <w:t>od nadobudnutia účinnosti tejto dohody</w:t>
      </w:r>
      <w:r w:rsidRPr="00706318">
        <w:rPr>
          <w:sz w:val="24"/>
          <w:szCs w:val="24"/>
        </w:rPr>
        <w:t xml:space="preserve"> </w:t>
      </w:r>
      <w:proofErr w:type="spellStart"/>
      <w:r w:rsidRPr="00706318">
        <w:rPr>
          <w:sz w:val="24"/>
          <w:szCs w:val="24"/>
        </w:rPr>
        <w:t>UoZ</w:t>
      </w:r>
      <w:proofErr w:type="spellEnd"/>
      <w:r w:rsidRPr="00706318">
        <w:rPr>
          <w:sz w:val="24"/>
          <w:szCs w:val="24"/>
        </w:rPr>
        <w:t xml:space="preserve"> vo veku </w:t>
      </w:r>
      <w:r w:rsidRPr="00706318">
        <w:rPr>
          <w:b/>
          <w:sz w:val="24"/>
          <w:szCs w:val="24"/>
        </w:rPr>
        <w:t xml:space="preserve">do 29 </w:t>
      </w:r>
      <w:r w:rsidRPr="00706318">
        <w:rPr>
          <w:sz w:val="24"/>
          <w:szCs w:val="24"/>
        </w:rPr>
        <w:t>rokov</w:t>
      </w:r>
      <w:r>
        <w:rPr>
          <w:sz w:val="24"/>
          <w:szCs w:val="24"/>
        </w:rPr>
        <w:t>,</w:t>
      </w:r>
      <w:r w:rsidRPr="00706318">
        <w:rPr>
          <w:sz w:val="24"/>
          <w:szCs w:val="24"/>
        </w:rPr>
        <w:t xml:space="preserve"> vrátane, vedeným/i v evidencii úradu najmenej</w:t>
      </w:r>
      <w:r w:rsidRPr="00706318">
        <w:rPr>
          <w:b/>
          <w:sz w:val="24"/>
          <w:szCs w:val="24"/>
        </w:rPr>
        <w:t xml:space="preserve"> </w:t>
      </w:r>
      <w:r w:rsidRPr="00906CC3">
        <w:rPr>
          <w:b/>
          <w:sz w:val="24"/>
          <w:szCs w:val="24"/>
        </w:rPr>
        <w:t>tri mesiace</w:t>
      </w:r>
      <w:r w:rsidRPr="00706318">
        <w:rPr>
          <w:sz w:val="24"/>
          <w:szCs w:val="24"/>
        </w:rPr>
        <w:t xml:space="preserve">, uzatvorením pracovného pomeru dohodnutého v rozsahu </w:t>
      </w:r>
      <w:r w:rsidRPr="00706318">
        <w:rPr>
          <w:b/>
          <w:sz w:val="24"/>
          <w:szCs w:val="24"/>
        </w:rPr>
        <w:t>ustanoveného týždenného pracovného času</w:t>
      </w:r>
      <w:r w:rsidRPr="00706318">
        <w:rPr>
          <w:sz w:val="24"/>
          <w:szCs w:val="24"/>
        </w:rPr>
        <w:t xml:space="preserve"> na </w:t>
      </w:r>
      <w:r w:rsidRPr="00706318">
        <w:rPr>
          <w:b/>
          <w:sz w:val="24"/>
          <w:szCs w:val="24"/>
        </w:rPr>
        <w:t>dobu určitú</w:t>
      </w:r>
      <w:r>
        <w:rPr>
          <w:b/>
          <w:sz w:val="24"/>
          <w:szCs w:val="24"/>
        </w:rPr>
        <w:t xml:space="preserve">, </w:t>
      </w:r>
      <w:r w:rsidRPr="00F171AD">
        <w:rPr>
          <w:sz w:val="24"/>
          <w:szCs w:val="24"/>
        </w:rPr>
        <w:t xml:space="preserve">z </w:t>
      </w:r>
      <w:r w:rsidRPr="00706318">
        <w:rPr>
          <w:sz w:val="24"/>
          <w:szCs w:val="24"/>
        </w:rPr>
        <w:t xml:space="preserve">toho </w:t>
      </w:r>
      <w:r w:rsidRPr="00BC4E78">
        <w:rPr>
          <w:b/>
          <w:sz w:val="24"/>
          <w:szCs w:val="24"/>
        </w:rPr>
        <w:fldChar w:fldCharType="begin"/>
      </w:r>
      <w:r w:rsidRPr="00BC4E78">
        <w:rPr>
          <w:b/>
          <w:sz w:val="24"/>
          <w:szCs w:val="24"/>
        </w:rPr>
        <w:instrText xml:space="preserve"> MERGEFIELD "UoZ" </w:instrText>
      </w:r>
      <w:r w:rsidRPr="00BC4E78">
        <w:rPr>
          <w:b/>
          <w:sz w:val="24"/>
          <w:szCs w:val="24"/>
        </w:rPr>
        <w:fldChar w:fldCharType="separate"/>
      </w:r>
      <w:r w:rsidRPr="00363AE5">
        <w:rPr>
          <w:b/>
          <w:noProof/>
          <w:sz w:val="24"/>
          <w:szCs w:val="24"/>
        </w:rPr>
        <w:t>1</w:t>
      </w:r>
      <w:r w:rsidRPr="00BC4E78">
        <w:rPr>
          <w:b/>
          <w:sz w:val="24"/>
          <w:szCs w:val="24"/>
        </w:rPr>
        <w:fldChar w:fldCharType="end"/>
      </w:r>
      <w:r w:rsidRPr="00706318">
        <w:rPr>
          <w:sz w:val="24"/>
          <w:szCs w:val="24"/>
        </w:rPr>
        <w:t xml:space="preserve"> </w:t>
      </w:r>
      <w:proofErr w:type="spellStart"/>
      <w:r w:rsidRPr="00706318">
        <w:rPr>
          <w:sz w:val="24"/>
          <w:szCs w:val="24"/>
        </w:rPr>
        <w:t>UoZ</w:t>
      </w:r>
      <w:proofErr w:type="spellEnd"/>
      <w:r w:rsidRPr="00706318">
        <w:rPr>
          <w:sz w:val="24"/>
          <w:szCs w:val="24"/>
        </w:rPr>
        <w:t xml:space="preserve"> na dobu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"počet_mes" </w:instrText>
      </w:r>
      <w:r>
        <w:rPr>
          <w:sz w:val="24"/>
          <w:szCs w:val="24"/>
        </w:rPr>
        <w:fldChar w:fldCharType="separate"/>
      </w:r>
      <w:r w:rsidRPr="00363AE5">
        <w:rPr>
          <w:noProof/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Pr="00706318">
        <w:rPr>
          <w:sz w:val="24"/>
          <w:szCs w:val="24"/>
        </w:rPr>
        <w:t xml:space="preserve"> mesiacov, a na </w:t>
      </w:r>
      <w:r w:rsidRPr="00706318">
        <w:rPr>
          <w:b/>
          <w:sz w:val="24"/>
          <w:szCs w:val="24"/>
        </w:rPr>
        <w:t>druh prác</w:t>
      </w:r>
      <w:r w:rsidRPr="00706318">
        <w:rPr>
          <w:sz w:val="24"/>
          <w:szCs w:val="24"/>
        </w:rPr>
        <w:t xml:space="preserve">, </w:t>
      </w:r>
      <w:r w:rsidRPr="00F171AD">
        <w:rPr>
          <w:b/>
          <w:sz w:val="24"/>
          <w:szCs w:val="24"/>
        </w:rPr>
        <w:t>ktoré súvisia s predmetom činnosti zamestnávateľa, s ohľadom na profesijné a kvalifikačné predpoklady</w:t>
      </w:r>
      <w:r w:rsidRPr="00706318">
        <w:rPr>
          <w:sz w:val="24"/>
          <w:szCs w:val="24"/>
        </w:rPr>
        <w:t xml:space="preserve"> zodpovedajúce konkrétnemu pracovnému miestu, ako i </w:t>
      </w:r>
      <w:r>
        <w:rPr>
          <w:b/>
          <w:sz w:val="24"/>
          <w:szCs w:val="24"/>
        </w:rPr>
        <w:t xml:space="preserve"> </w:t>
      </w:r>
      <w:proofErr w:type="spellStart"/>
      <w:r w:rsidRPr="00706318">
        <w:rPr>
          <w:sz w:val="24"/>
          <w:szCs w:val="24"/>
        </w:rPr>
        <w:t>UoZ</w:t>
      </w:r>
      <w:proofErr w:type="spellEnd"/>
      <w:r w:rsidRPr="00706318">
        <w:rPr>
          <w:sz w:val="24"/>
          <w:szCs w:val="24"/>
        </w:rPr>
        <w:t xml:space="preserve"> v štruktúre podľa tabuľky:</w:t>
      </w:r>
      <w:r w:rsidRPr="0070631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</w:t>
      </w:r>
    </w:p>
    <w:p w:rsidR="003821B3" w:rsidRDefault="003821B3" w:rsidP="003821B3">
      <w:pPr>
        <w:pStyle w:val="Zarkazkladnhotextu"/>
        <w:spacing w:after="0"/>
        <w:ind w:left="8074"/>
        <w:jc w:val="both"/>
        <w:rPr>
          <w:b/>
          <w:sz w:val="18"/>
          <w:szCs w:val="18"/>
        </w:rPr>
      </w:pPr>
    </w:p>
    <w:p w:rsidR="003821B3" w:rsidRPr="00405C12" w:rsidRDefault="003821B3" w:rsidP="003821B3">
      <w:pPr>
        <w:pStyle w:val="Zarkazkladnhotextu"/>
        <w:spacing w:after="0"/>
        <w:ind w:left="807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Pr="00EA15DC">
        <w:rPr>
          <w:b/>
          <w:sz w:val="18"/>
          <w:szCs w:val="18"/>
        </w:rPr>
        <w:t>Tabuľka č.1</w:t>
      </w:r>
    </w:p>
    <w:tbl>
      <w:tblPr>
        <w:tblW w:w="910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007"/>
        <w:gridCol w:w="1241"/>
        <w:gridCol w:w="1378"/>
        <w:gridCol w:w="1379"/>
        <w:gridCol w:w="1516"/>
      </w:tblGrid>
      <w:tr w:rsidR="003821B3" w:rsidRPr="00405C12" w:rsidTr="00256F50">
        <w:trPr>
          <w:trHeight w:val="1354"/>
        </w:trPr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Por. číslo PM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Druh vykonávaných prác</w:t>
            </w:r>
          </w:p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(musí  reflektovať činnosti uvedené v budúcej pracovnej zmluve)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kód</w:t>
            </w:r>
          </w:p>
          <w:p w:rsidR="003821B3" w:rsidRPr="00F270B0" w:rsidRDefault="003821B3" w:rsidP="00256F50">
            <w:pPr>
              <w:rPr>
                <w:b/>
              </w:rPr>
            </w:pPr>
            <w:r w:rsidRPr="00F270B0">
              <w:rPr>
                <w:b/>
              </w:rPr>
              <w:t>SK ISCO-08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Predpokladaný d</w:t>
            </w:r>
            <w:r w:rsidRPr="00405C12">
              <w:rPr>
                <w:b/>
                <w:sz w:val="18"/>
                <w:szCs w:val="18"/>
              </w:rPr>
              <w:t>átum vzniku pracovného pomeru</w:t>
            </w:r>
            <w:r w:rsidRPr="00405C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 xml:space="preserve">Pracovný pomer dohodnutý na dobu </w:t>
            </w:r>
          </w:p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(v </w:t>
            </w:r>
            <w:r w:rsidRPr="00405C12">
              <w:rPr>
                <w:sz w:val="16"/>
                <w:szCs w:val="16"/>
              </w:rPr>
              <w:t>mesiaco</w:t>
            </w:r>
            <w:r>
              <w:rPr>
                <w:sz w:val="16"/>
                <w:szCs w:val="16"/>
              </w:rPr>
              <w:t>ch</w:t>
            </w:r>
            <w:r w:rsidRPr="00405C12">
              <w:rPr>
                <w:sz w:val="16"/>
                <w:szCs w:val="16"/>
              </w:rPr>
              <w:t>)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821B3" w:rsidRPr="00724750" w:rsidRDefault="003821B3" w:rsidP="00256F50">
            <w:pPr>
              <w:ind w:left="19" w:hanging="19"/>
              <w:jc w:val="center"/>
              <w:rPr>
                <w:b/>
                <w:sz w:val="18"/>
                <w:szCs w:val="18"/>
              </w:rPr>
            </w:pPr>
            <w:r w:rsidRPr="00724750">
              <w:rPr>
                <w:b/>
                <w:sz w:val="18"/>
                <w:szCs w:val="18"/>
              </w:rPr>
              <w:t>Doba poskytovania</w:t>
            </w:r>
          </w:p>
          <w:p w:rsidR="003821B3" w:rsidRPr="00724750" w:rsidRDefault="003821B3" w:rsidP="00256F50">
            <w:pPr>
              <w:ind w:left="19" w:hanging="19"/>
              <w:jc w:val="center"/>
              <w:rPr>
                <w:b/>
                <w:sz w:val="18"/>
                <w:szCs w:val="18"/>
              </w:rPr>
            </w:pPr>
            <w:r w:rsidRPr="00724750">
              <w:rPr>
                <w:b/>
                <w:sz w:val="18"/>
                <w:szCs w:val="18"/>
              </w:rPr>
              <w:t>príspevku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FE722F">
              <w:rPr>
                <w:sz w:val="16"/>
                <w:szCs w:val="16"/>
              </w:rPr>
              <w:t>(v mesiacoch</w:t>
            </w:r>
            <w:r>
              <w:rPr>
                <w:sz w:val="16"/>
                <w:szCs w:val="16"/>
              </w:rPr>
              <w:t>)</w:t>
            </w:r>
          </w:p>
        </w:tc>
      </w:tr>
      <w:tr w:rsidR="003821B3" w:rsidRPr="00405C12" w:rsidTr="00256F50">
        <w:trPr>
          <w:trHeight w:val="3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proofErr w:type="spellStart"/>
            <w:r w:rsidRPr="009B32C0">
              <w:rPr>
                <w:sz w:val="16"/>
                <w:szCs w:val="16"/>
              </w:rPr>
              <w:t>stl</w:t>
            </w:r>
            <w:proofErr w:type="spellEnd"/>
            <w:r w:rsidRPr="009B32C0">
              <w:rPr>
                <w:sz w:val="16"/>
                <w:szCs w:val="16"/>
              </w:rPr>
              <w:t>. 2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proofErr w:type="spellStart"/>
            <w:r w:rsidRPr="009B32C0">
              <w:rPr>
                <w:sz w:val="16"/>
                <w:szCs w:val="16"/>
              </w:rPr>
              <w:t>stl</w:t>
            </w:r>
            <w:proofErr w:type="spellEnd"/>
            <w:r w:rsidRPr="009B32C0">
              <w:rPr>
                <w:sz w:val="16"/>
                <w:szCs w:val="16"/>
              </w:rPr>
              <w:t>. 3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stl.4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color w:val="000000"/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stl.5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stl.6</w:t>
            </w:r>
          </w:p>
        </w:tc>
      </w:tr>
      <w:tr w:rsidR="003821B3" w:rsidRPr="00405C12" w:rsidTr="00256F50">
        <w:trPr>
          <w:trHeight w:val="3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B3" w:rsidRPr="00405C12" w:rsidRDefault="003821B3" w:rsidP="00256F50">
            <w:pPr>
              <w:jc w:val="center"/>
            </w:pPr>
            <w:fldSimple w:instr=" MERGEFIELD &quot;profesia&quot; ">
              <w:r>
                <w:rPr>
                  <w:noProof/>
                </w:rPr>
                <w:t>Administratívny pracovník</w:t>
              </w:r>
            </w:fldSimple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"ISCO" </w:instrText>
            </w:r>
            <w:r>
              <w:rPr>
                <w:sz w:val="16"/>
                <w:szCs w:val="16"/>
              </w:rPr>
              <w:fldChar w:fldCharType="separate"/>
            </w:r>
            <w:r w:rsidRPr="00363AE5">
              <w:rPr>
                <w:noProof/>
                <w:sz w:val="16"/>
                <w:szCs w:val="16"/>
              </w:rPr>
              <w:t>4110000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15.4.2013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MERGEFIELD "počet_mes"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Pr="00363AE5">
              <w:rPr>
                <w:noProof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MERGEFIELD "poskyt_prís"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Pr="00363AE5"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3821B3" w:rsidRPr="00405C12" w:rsidTr="00256F50">
        <w:trPr>
          <w:trHeight w:val="3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1B3" w:rsidRPr="00BD1C4D" w:rsidRDefault="003821B3" w:rsidP="00256F50">
            <w:pPr>
              <w:jc w:val="center"/>
            </w:pP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BC3C6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1B3" w:rsidRPr="00BC3C6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21B3" w:rsidRPr="00405C12" w:rsidTr="00256F50">
        <w:trPr>
          <w:trHeight w:val="3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405C12" w:rsidRDefault="003821B3" w:rsidP="00256F50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B3" w:rsidRPr="00405C12" w:rsidRDefault="003821B3" w:rsidP="00256F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21B3" w:rsidRDefault="003821B3" w:rsidP="003821B3">
      <w:pPr>
        <w:pStyle w:val="Zarkazkladnhotextu"/>
        <w:spacing w:before="120" w:after="0"/>
        <w:ind w:left="284"/>
        <w:jc w:val="both"/>
        <w:rPr>
          <w:sz w:val="24"/>
          <w:szCs w:val="24"/>
        </w:rPr>
      </w:pPr>
    </w:p>
    <w:p w:rsidR="003821B3" w:rsidRPr="00405C12" w:rsidRDefault="003821B3" w:rsidP="003821B3">
      <w:pPr>
        <w:pStyle w:val="Zarkazkladnhotextu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Predložiť úradu za každého </w:t>
      </w:r>
      <w:proofErr w:type="spellStart"/>
      <w:r w:rsidRPr="00405C12">
        <w:rPr>
          <w:sz w:val="24"/>
          <w:szCs w:val="24"/>
        </w:rPr>
        <w:t>UoZ</w:t>
      </w:r>
      <w:proofErr w:type="spellEnd"/>
      <w:r w:rsidRPr="00405C12">
        <w:rPr>
          <w:sz w:val="24"/>
          <w:szCs w:val="24"/>
        </w:rPr>
        <w:t xml:space="preserve"> prijatého na vytvorené pracovné miesto/(a) najneskôr         </w:t>
      </w:r>
      <w:r w:rsidRPr="00405C12">
        <w:rPr>
          <w:b/>
          <w:sz w:val="24"/>
          <w:szCs w:val="24"/>
        </w:rPr>
        <w:t xml:space="preserve">do 10 kalendárnych dní </w:t>
      </w:r>
      <w:r w:rsidRPr="00405C12">
        <w:rPr>
          <w:sz w:val="24"/>
          <w:szCs w:val="24"/>
        </w:rPr>
        <w:t>od </w:t>
      </w:r>
      <w:r>
        <w:rPr>
          <w:sz w:val="24"/>
          <w:szCs w:val="24"/>
        </w:rPr>
        <w:t>vzniku</w:t>
      </w:r>
      <w:r w:rsidRPr="00405C12">
        <w:rPr>
          <w:sz w:val="24"/>
          <w:szCs w:val="24"/>
        </w:rPr>
        <w:t xml:space="preserve"> pracovného pomeru</w:t>
      </w:r>
    </w:p>
    <w:p w:rsidR="003821B3" w:rsidRPr="00E4278F" w:rsidRDefault="003821B3" w:rsidP="003821B3">
      <w:pPr>
        <w:pStyle w:val="Odsekzoznamu"/>
        <w:numPr>
          <w:ilvl w:val="0"/>
          <w:numId w:val="4"/>
        </w:numPr>
        <w:spacing w:before="40"/>
        <w:ind w:hanging="295"/>
        <w:jc w:val="both"/>
        <w:rPr>
          <w:sz w:val="24"/>
          <w:szCs w:val="24"/>
        </w:rPr>
      </w:pPr>
      <w:r w:rsidRPr="00E4278F">
        <w:rPr>
          <w:b/>
          <w:sz w:val="24"/>
          <w:szCs w:val="24"/>
        </w:rPr>
        <w:t>kópiu pracovnej zmluvy</w:t>
      </w:r>
      <w:r w:rsidRPr="00E4278F">
        <w:rPr>
          <w:sz w:val="24"/>
          <w:szCs w:val="24"/>
        </w:rPr>
        <w:t xml:space="preserve"> uzatvorenej v zmysle Zákonníka práce a </w:t>
      </w:r>
      <w:r w:rsidRPr="00E4278F">
        <w:rPr>
          <w:b/>
          <w:sz w:val="24"/>
          <w:szCs w:val="24"/>
        </w:rPr>
        <w:t>platový dekrét</w:t>
      </w:r>
      <w:r w:rsidRPr="00E4278F">
        <w:rPr>
          <w:sz w:val="24"/>
          <w:szCs w:val="24"/>
        </w:rPr>
        <w:t>, resp. iný podobný doklad  ak dohodnutá mzda alebo plat nie je súčasťou pracovnej zmluvy,</w:t>
      </w:r>
    </w:p>
    <w:p w:rsidR="003821B3" w:rsidRPr="00E4278F" w:rsidRDefault="003821B3" w:rsidP="003821B3">
      <w:pPr>
        <w:pStyle w:val="Odsekzoznamu"/>
        <w:numPr>
          <w:ilvl w:val="0"/>
          <w:numId w:val="4"/>
        </w:numPr>
        <w:spacing w:before="40"/>
        <w:ind w:hanging="295"/>
        <w:jc w:val="both"/>
        <w:rPr>
          <w:sz w:val="24"/>
          <w:szCs w:val="24"/>
        </w:rPr>
      </w:pPr>
      <w:r w:rsidRPr="00E4278F">
        <w:rPr>
          <w:sz w:val="24"/>
          <w:szCs w:val="24"/>
        </w:rPr>
        <w:lastRenderedPageBreak/>
        <w:t xml:space="preserve">potvrdenú kópiu </w:t>
      </w:r>
      <w:r w:rsidRPr="00E4278F">
        <w:rPr>
          <w:b/>
          <w:sz w:val="24"/>
          <w:szCs w:val="24"/>
        </w:rPr>
        <w:t>prihlášky na zdravotné poistenie</w:t>
      </w:r>
      <w:r w:rsidRPr="00E4278F">
        <w:rPr>
          <w:sz w:val="24"/>
          <w:szCs w:val="24"/>
        </w:rPr>
        <w:t xml:space="preserve">, </w:t>
      </w:r>
      <w:r w:rsidRPr="00E4278F">
        <w:rPr>
          <w:b/>
          <w:sz w:val="24"/>
          <w:szCs w:val="24"/>
        </w:rPr>
        <w:t>sociálne poistenie, starobné</w:t>
      </w:r>
      <w:r w:rsidRPr="00E4278F">
        <w:rPr>
          <w:sz w:val="24"/>
          <w:szCs w:val="24"/>
        </w:rPr>
        <w:t xml:space="preserve"> </w:t>
      </w:r>
      <w:r w:rsidRPr="00E4278F">
        <w:rPr>
          <w:b/>
          <w:sz w:val="24"/>
          <w:szCs w:val="24"/>
        </w:rPr>
        <w:t>dôchodkové</w:t>
      </w:r>
      <w:r w:rsidRPr="00E4278F">
        <w:rPr>
          <w:sz w:val="24"/>
          <w:szCs w:val="24"/>
        </w:rPr>
        <w:t xml:space="preserve"> </w:t>
      </w:r>
      <w:r w:rsidRPr="00E4278F">
        <w:rPr>
          <w:b/>
          <w:sz w:val="24"/>
          <w:szCs w:val="24"/>
        </w:rPr>
        <w:t>sporenie</w:t>
      </w:r>
      <w:r w:rsidRPr="00E4278F">
        <w:rPr>
          <w:sz w:val="24"/>
          <w:szCs w:val="24"/>
        </w:rPr>
        <w:t>,</w:t>
      </w:r>
    </w:p>
    <w:p w:rsidR="003821B3" w:rsidRDefault="003821B3" w:rsidP="003821B3">
      <w:pPr>
        <w:pStyle w:val="Odsekzoznamu"/>
        <w:numPr>
          <w:ilvl w:val="0"/>
          <w:numId w:val="4"/>
        </w:numPr>
        <w:spacing w:before="40"/>
        <w:ind w:hanging="295"/>
        <w:jc w:val="both"/>
        <w:rPr>
          <w:sz w:val="24"/>
          <w:szCs w:val="24"/>
        </w:rPr>
      </w:pPr>
      <w:r w:rsidRPr="00E322D0">
        <w:rPr>
          <w:b/>
          <w:sz w:val="24"/>
          <w:szCs w:val="24"/>
        </w:rPr>
        <w:t>potvrdenie</w:t>
      </w:r>
      <w:r w:rsidRPr="00E4278F">
        <w:rPr>
          <w:sz w:val="24"/>
          <w:szCs w:val="24"/>
        </w:rPr>
        <w:t xml:space="preserve"> </w:t>
      </w:r>
      <w:r w:rsidRPr="00E322D0">
        <w:rPr>
          <w:b/>
          <w:sz w:val="24"/>
          <w:szCs w:val="24"/>
        </w:rPr>
        <w:t>úradu</w:t>
      </w:r>
      <w:r w:rsidRPr="00E4278F">
        <w:rPr>
          <w:sz w:val="24"/>
          <w:szCs w:val="24"/>
        </w:rPr>
        <w:t xml:space="preserve"> </w:t>
      </w:r>
      <w:r w:rsidRPr="00E322D0">
        <w:rPr>
          <w:b/>
          <w:sz w:val="24"/>
          <w:szCs w:val="24"/>
        </w:rPr>
        <w:t>o dobe evidencie</w:t>
      </w:r>
      <w:r w:rsidRPr="00E4278F">
        <w:rPr>
          <w:sz w:val="24"/>
          <w:szCs w:val="24"/>
        </w:rPr>
        <w:t xml:space="preserve"> uchádzača(</w:t>
      </w:r>
      <w:proofErr w:type="spellStart"/>
      <w:r w:rsidRPr="00E4278F">
        <w:rPr>
          <w:sz w:val="24"/>
          <w:szCs w:val="24"/>
        </w:rPr>
        <w:t>ov</w:t>
      </w:r>
      <w:proofErr w:type="spellEnd"/>
      <w:r w:rsidRPr="00E4278F">
        <w:rPr>
          <w:sz w:val="24"/>
          <w:szCs w:val="24"/>
        </w:rPr>
        <w:t xml:space="preserve">) a jeho(ich) </w:t>
      </w:r>
      <w:r w:rsidRPr="00E322D0">
        <w:rPr>
          <w:b/>
          <w:sz w:val="24"/>
          <w:szCs w:val="24"/>
        </w:rPr>
        <w:t>vyradení z evidencie</w:t>
      </w:r>
      <w:r w:rsidRPr="00E4278F">
        <w:rPr>
          <w:sz w:val="24"/>
          <w:szCs w:val="24"/>
        </w:rPr>
        <w:t xml:space="preserve"> </w:t>
      </w:r>
      <w:proofErr w:type="spellStart"/>
      <w:r w:rsidRPr="00E4278F">
        <w:rPr>
          <w:sz w:val="24"/>
          <w:szCs w:val="24"/>
        </w:rPr>
        <w:t>UoZ</w:t>
      </w:r>
      <w:proofErr w:type="spellEnd"/>
      <w:r>
        <w:rPr>
          <w:sz w:val="24"/>
          <w:szCs w:val="24"/>
        </w:rPr>
        <w:t>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Dodržiavať </w:t>
      </w:r>
      <w:r w:rsidRPr="00405C12">
        <w:rPr>
          <w:b/>
          <w:sz w:val="24"/>
          <w:szCs w:val="24"/>
        </w:rPr>
        <w:t xml:space="preserve">štruktúru </w:t>
      </w:r>
      <w:r w:rsidRPr="00405C12">
        <w:rPr>
          <w:sz w:val="24"/>
          <w:szCs w:val="24"/>
        </w:rPr>
        <w:t>vytvorených pracovných miest v súlade s bodmi 1 a 2 tohto článku</w:t>
      </w:r>
      <w:r>
        <w:rPr>
          <w:sz w:val="24"/>
          <w:szCs w:val="24"/>
        </w:rPr>
        <w:t>,</w:t>
      </w:r>
      <w:r w:rsidRPr="00405C12">
        <w:rPr>
          <w:sz w:val="24"/>
          <w:szCs w:val="24"/>
        </w:rPr>
        <w:t xml:space="preserve"> prideľovať zamestnancom prácu podľa </w:t>
      </w:r>
      <w:r>
        <w:rPr>
          <w:sz w:val="24"/>
          <w:szCs w:val="24"/>
        </w:rPr>
        <w:t>pracovnej zmluvy a platiť im za</w:t>
      </w:r>
      <w:r w:rsidRPr="00405C12">
        <w:rPr>
          <w:sz w:val="24"/>
          <w:szCs w:val="24"/>
        </w:rPr>
        <w:t xml:space="preserve"> vykonanú prácu dohodnutú mzdu </w:t>
      </w:r>
      <w:r>
        <w:rPr>
          <w:sz w:val="24"/>
          <w:szCs w:val="24"/>
        </w:rPr>
        <w:t>v nezmenenej výške, v stanovenom výplatnom termíne po celú dohodnutú dobu trvania pracovného miesta.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Vytvorené pracovné miesta obsadzovať len uchádzačmi o zamestnanie podľa bodu 2 tohto článku.</w:t>
      </w:r>
    </w:p>
    <w:p w:rsidR="003821B3" w:rsidRPr="00F015BC" w:rsidRDefault="003821B3" w:rsidP="003821B3">
      <w:pPr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F015BC">
        <w:rPr>
          <w:sz w:val="24"/>
          <w:szCs w:val="24"/>
        </w:rPr>
        <w:t>Viesť osobitnú evidenciu obsadzovania a </w:t>
      </w:r>
      <w:proofErr w:type="spellStart"/>
      <w:r w:rsidRPr="00F015BC">
        <w:rPr>
          <w:sz w:val="24"/>
          <w:szCs w:val="24"/>
        </w:rPr>
        <w:t>preobsadzovania</w:t>
      </w:r>
      <w:proofErr w:type="spellEnd"/>
      <w:r w:rsidRPr="00F015BC">
        <w:rPr>
          <w:sz w:val="24"/>
          <w:szCs w:val="24"/>
        </w:rPr>
        <w:t xml:space="preserve"> pracovných miest vytvorených na základe tejto dohody</w:t>
      </w:r>
      <w:r>
        <w:rPr>
          <w:sz w:val="24"/>
          <w:szCs w:val="24"/>
        </w:rPr>
        <w:t xml:space="preserve"> (Príloha č. 2/1 k Dohode...)</w:t>
      </w:r>
      <w:r w:rsidRPr="00F015BC">
        <w:rPr>
          <w:sz w:val="24"/>
          <w:szCs w:val="24"/>
        </w:rPr>
        <w:t>, vrátane dokladov, ktoré túto evidenciu potvrdzujú.</w:t>
      </w:r>
    </w:p>
    <w:p w:rsidR="003821B3" w:rsidRDefault="003821B3" w:rsidP="003821B3">
      <w:pPr>
        <w:pStyle w:val="Zarkazkladnhotextu"/>
        <w:numPr>
          <w:ilvl w:val="0"/>
          <w:numId w:val="3"/>
        </w:numPr>
        <w:spacing w:before="120" w:after="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V súlade s </w:t>
      </w:r>
      <w:r w:rsidRPr="00405C12">
        <w:rPr>
          <w:bCs/>
          <w:sz w:val="24"/>
          <w:szCs w:val="24"/>
        </w:rPr>
        <w:t>článkom III bod 1 písm. a)</w:t>
      </w:r>
      <w:r w:rsidRPr="00405C12">
        <w:rPr>
          <w:sz w:val="24"/>
          <w:szCs w:val="24"/>
        </w:rPr>
        <w:t xml:space="preserve"> predkladať úradu</w:t>
      </w:r>
      <w:r w:rsidRPr="00405C12">
        <w:rPr>
          <w:b/>
          <w:sz w:val="24"/>
          <w:szCs w:val="24"/>
        </w:rPr>
        <w:t xml:space="preserve"> počas doby </w:t>
      </w:r>
      <w:r w:rsidRPr="00405C12">
        <w:rPr>
          <w:sz w:val="24"/>
          <w:szCs w:val="24"/>
        </w:rPr>
        <w:t>poskytovania príspevku podľa</w:t>
      </w:r>
      <w:r w:rsidRPr="00405C12">
        <w:rPr>
          <w:bCs/>
          <w:sz w:val="24"/>
          <w:szCs w:val="24"/>
        </w:rPr>
        <w:t xml:space="preserve"> </w:t>
      </w:r>
      <w:r w:rsidRPr="00405C12">
        <w:rPr>
          <w:b/>
          <w:bCs/>
          <w:sz w:val="24"/>
          <w:szCs w:val="24"/>
        </w:rPr>
        <w:t>článku III bod 1</w:t>
      </w:r>
      <w:r w:rsidRPr="00405C12">
        <w:rPr>
          <w:bCs/>
          <w:sz w:val="24"/>
          <w:szCs w:val="24"/>
        </w:rPr>
        <w:t xml:space="preserve"> najneskôr</w:t>
      </w:r>
      <w:r w:rsidRPr="00405C12">
        <w:rPr>
          <w:b/>
          <w:bCs/>
          <w:sz w:val="24"/>
          <w:szCs w:val="24"/>
        </w:rPr>
        <w:t xml:space="preserve"> do posledného kalendárneho dňa</w:t>
      </w:r>
      <w:r w:rsidRPr="00405C12">
        <w:rPr>
          <w:bCs/>
          <w:sz w:val="24"/>
          <w:szCs w:val="24"/>
        </w:rPr>
        <w:t xml:space="preserve"> nasledujúceho kalendárneho mesiaca, v ktorom bola mzda splatná</w:t>
      </w:r>
      <w:r w:rsidRPr="00405C12">
        <w:rPr>
          <w:sz w:val="24"/>
          <w:szCs w:val="24"/>
        </w:rPr>
        <w:t xml:space="preserve"> v 2 vyhotoveniach</w:t>
      </w:r>
      <w:r w:rsidRPr="00405C12">
        <w:rPr>
          <w:b/>
          <w:sz w:val="24"/>
          <w:szCs w:val="24"/>
        </w:rPr>
        <w:t xml:space="preserve"> žiadosť o úhradu platby</w:t>
      </w:r>
      <w:r w:rsidRPr="00405C12">
        <w:rPr>
          <w:sz w:val="24"/>
          <w:szCs w:val="24"/>
        </w:rPr>
        <w:t xml:space="preserve"> a zároveň</w:t>
      </w:r>
      <w:r w:rsidRPr="00405C12">
        <w:rPr>
          <w:b/>
          <w:bCs/>
          <w:sz w:val="24"/>
          <w:szCs w:val="24"/>
        </w:rPr>
        <w:t xml:space="preserve"> </w:t>
      </w:r>
      <w:r w:rsidRPr="00405C12">
        <w:rPr>
          <w:bCs/>
          <w:sz w:val="24"/>
          <w:szCs w:val="24"/>
        </w:rPr>
        <w:t>1 originál a 2 kópie</w:t>
      </w:r>
      <w:r w:rsidRPr="00405C12">
        <w:rPr>
          <w:b/>
          <w:sz w:val="24"/>
          <w:szCs w:val="24"/>
        </w:rPr>
        <w:t xml:space="preserve"> dokladov </w:t>
      </w:r>
      <w:r w:rsidRPr="00405C12">
        <w:rPr>
          <w:sz w:val="24"/>
          <w:szCs w:val="24"/>
        </w:rPr>
        <w:t>preukazujúcich vynaložené náklady na úhradu</w:t>
      </w:r>
      <w:r w:rsidRPr="00405C12">
        <w:rPr>
          <w:b/>
          <w:sz w:val="24"/>
          <w:szCs w:val="24"/>
        </w:rPr>
        <w:t xml:space="preserve"> mzdy</w:t>
      </w:r>
      <w:r w:rsidRPr="00405C12">
        <w:rPr>
          <w:sz w:val="24"/>
          <w:szCs w:val="24"/>
        </w:rPr>
        <w:t xml:space="preserve"> a úhradu</w:t>
      </w:r>
      <w:r w:rsidRPr="00405C12">
        <w:rPr>
          <w:b/>
          <w:sz w:val="24"/>
          <w:szCs w:val="24"/>
        </w:rPr>
        <w:t xml:space="preserve"> preddavku na poistné </w:t>
      </w:r>
      <w:r w:rsidRPr="00405C12">
        <w:rPr>
          <w:sz w:val="24"/>
          <w:szCs w:val="24"/>
        </w:rPr>
        <w:t>na zdravotné poistenie</w:t>
      </w:r>
      <w:r w:rsidRPr="00405C12">
        <w:rPr>
          <w:b/>
          <w:sz w:val="24"/>
          <w:szCs w:val="24"/>
        </w:rPr>
        <w:t xml:space="preserve">, poistného </w:t>
      </w:r>
      <w:r w:rsidRPr="00405C12">
        <w:rPr>
          <w:sz w:val="24"/>
          <w:szCs w:val="24"/>
        </w:rPr>
        <w:t xml:space="preserve">na sociálne poistenie a príspevku na starobné dôchodkové sporenie za zamestnancov, na </w:t>
      </w:r>
      <w:r>
        <w:rPr>
          <w:sz w:val="24"/>
          <w:szCs w:val="24"/>
        </w:rPr>
        <w:t xml:space="preserve">zamestnávanie </w:t>
      </w:r>
      <w:r w:rsidRPr="00405C12">
        <w:rPr>
          <w:sz w:val="24"/>
          <w:szCs w:val="24"/>
        </w:rPr>
        <w:t xml:space="preserve">ktorých sa poskytuje príspevok. </w:t>
      </w:r>
      <w:r w:rsidRPr="00405C12">
        <w:rPr>
          <w:b/>
          <w:sz w:val="24"/>
          <w:szCs w:val="24"/>
        </w:rPr>
        <w:t>Za tieto doklady sa považujú:</w:t>
      </w:r>
      <w:r w:rsidRPr="00405C12">
        <w:rPr>
          <w:bCs/>
          <w:sz w:val="24"/>
          <w:szCs w:val="24"/>
        </w:rPr>
        <w:t xml:space="preserve"> </w:t>
      </w:r>
      <w:r w:rsidRPr="00405C12">
        <w:rPr>
          <w:sz w:val="24"/>
          <w:szCs w:val="24"/>
        </w:rPr>
        <w:t>mzdový list alebo výplatná páska</w:t>
      </w:r>
      <w:r>
        <w:rPr>
          <w:sz w:val="24"/>
          <w:szCs w:val="24"/>
        </w:rPr>
        <w:t>, vrátane dokladov o skutočnom</w:t>
      </w:r>
      <w:r w:rsidRPr="00405C12">
        <w:rPr>
          <w:sz w:val="24"/>
          <w:szCs w:val="24"/>
        </w:rPr>
        <w:t xml:space="preserve"> </w:t>
      </w:r>
      <w:r>
        <w:rPr>
          <w:sz w:val="24"/>
          <w:szCs w:val="24"/>
        </w:rPr>
        <w:t>vyplatení mzdových prostriedkov,</w:t>
      </w:r>
      <w:r w:rsidRPr="00405C12">
        <w:rPr>
          <w:sz w:val="24"/>
          <w:szCs w:val="24"/>
        </w:rPr>
        <w:t xml:space="preserve"> doklady o platbách preddavku poistného na zdravotné, sociálne poistenie a na starobné dôchodkové  sporenie – mesačné výkazy preddavkov na poistné na verejné zdravotné poistenie, mesačný výkaz preddavku vrátane poistného a príspevkov do Sociálnej poisťovne a výpisy z účtu zamestnávateľa, resp. potvrde</w:t>
      </w:r>
      <w:r>
        <w:rPr>
          <w:sz w:val="24"/>
          <w:szCs w:val="24"/>
        </w:rPr>
        <w:t>nie banky o uskutočnení platby.</w:t>
      </w:r>
    </w:p>
    <w:p w:rsidR="003821B3" w:rsidRPr="00F237E5" w:rsidRDefault="003821B3" w:rsidP="003821B3">
      <w:pPr>
        <w:pStyle w:val="Zarkazkladnhotextu"/>
        <w:spacing w:before="120" w:after="0"/>
        <w:ind w:left="284"/>
        <w:jc w:val="both"/>
        <w:rPr>
          <w:sz w:val="24"/>
          <w:szCs w:val="24"/>
        </w:rPr>
      </w:pPr>
      <w:r w:rsidRPr="00D76912">
        <w:rPr>
          <w:sz w:val="24"/>
          <w:szCs w:val="24"/>
        </w:rPr>
        <w:t xml:space="preserve">Poslednú </w:t>
      </w:r>
      <w:r w:rsidRPr="00D76912">
        <w:rPr>
          <w:b/>
          <w:sz w:val="24"/>
          <w:szCs w:val="24"/>
        </w:rPr>
        <w:t xml:space="preserve">žiadosť o úhradu platby </w:t>
      </w:r>
      <w:r w:rsidRPr="00D76912">
        <w:rPr>
          <w:sz w:val="24"/>
          <w:szCs w:val="24"/>
        </w:rPr>
        <w:t>je zamestnávateľ povinný predložiť úradu najneskôr do 30.6.2015.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bCs/>
          <w:sz w:val="24"/>
          <w:szCs w:val="24"/>
        </w:rPr>
        <w:t xml:space="preserve">V súlade s článkom III bod 1 b) predložiť úradu </w:t>
      </w:r>
      <w:r w:rsidRPr="00405C12">
        <w:rPr>
          <w:b/>
          <w:bCs/>
          <w:sz w:val="24"/>
          <w:szCs w:val="24"/>
        </w:rPr>
        <w:t>jednorázovo,</w:t>
      </w:r>
      <w:r w:rsidRPr="00405C12">
        <w:rPr>
          <w:bCs/>
          <w:sz w:val="24"/>
          <w:szCs w:val="24"/>
        </w:rPr>
        <w:t xml:space="preserve"> </w:t>
      </w:r>
      <w:r w:rsidRPr="00D76912">
        <w:rPr>
          <w:bCs/>
          <w:sz w:val="24"/>
          <w:szCs w:val="24"/>
        </w:rPr>
        <w:t xml:space="preserve">spolu s </w:t>
      </w:r>
      <w:r w:rsidRPr="00D76912">
        <w:rPr>
          <w:b/>
          <w:sz w:val="24"/>
          <w:szCs w:val="24"/>
        </w:rPr>
        <w:t>prvou žiadosťou o úhradu platby</w:t>
      </w:r>
      <w:r w:rsidRPr="00D76912">
        <w:rPr>
          <w:bCs/>
          <w:sz w:val="24"/>
          <w:szCs w:val="24"/>
        </w:rPr>
        <w:t>,</w:t>
      </w:r>
      <w:r w:rsidRPr="00405C12">
        <w:rPr>
          <w:bCs/>
          <w:sz w:val="24"/>
          <w:szCs w:val="24"/>
        </w:rPr>
        <w:t xml:space="preserve"> 1 originál a 2 kópie</w:t>
      </w:r>
      <w:r w:rsidRPr="00405C12">
        <w:rPr>
          <w:b/>
          <w:bCs/>
          <w:sz w:val="24"/>
          <w:szCs w:val="24"/>
        </w:rPr>
        <w:t xml:space="preserve"> dokladov </w:t>
      </w:r>
      <w:r w:rsidRPr="00405C12">
        <w:rPr>
          <w:bCs/>
          <w:sz w:val="24"/>
          <w:szCs w:val="24"/>
        </w:rPr>
        <w:t>preukazujúcich vynaložené náklady na</w:t>
      </w:r>
      <w:r w:rsidRPr="00405C12">
        <w:rPr>
          <w:b/>
          <w:bCs/>
          <w:sz w:val="24"/>
          <w:szCs w:val="24"/>
        </w:rPr>
        <w:t xml:space="preserve"> </w:t>
      </w:r>
      <w:r w:rsidRPr="00405C12">
        <w:rPr>
          <w:b/>
          <w:sz w:val="24"/>
          <w:szCs w:val="24"/>
        </w:rPr>
        <w:t>osobné ochranné pomôcky, pracovný odev</w:t>
      </w:r>
      <w:r w:rsidRPr="00405C12">
        <w:rPr>
          <w:sz w:val="24"/>
          <w:szCs w:val="24"/>
        </w:rPr>
        <w:t xml:space="preserve"> </w:t>
      </w:r>
      <w:r w:rsidRPr="00405C12">
        <w:rPr>
          <w:b/>
          <w:sz w:val="24"/>
          <w:szCs w:val="24"/>
        </w:rPr>
        <w:t xml:space="preserve">a obuv, </w:t>
      </w:r>
      <w:r w:rsidRPr="00405C12">
        <w:rPr>
          <w:sz w:val="24"/>
          <w:szCs w:val="24"/>
          <w:u w:val="single"/>
        </w:rPr>
        <w:t>ak sú</w:t>
      </w:r>
      <w:r w:rsidRPr="00405C12">
        <w:rPr>
          <w:b/>
          <w:sz w:val="24"/>
          <w:szCs w:val="24"/>
          <w:u w:val="single"/>
        </w:rPr>
        <w:t xml:space="preserve"> </w:t>
      </w:r>
      <w:r w:rsidRPr="00405C12">
        <w:rPr>
          <w:bCs/>
          <w:sz w:val="24"/>
          <w:szCs w:val="24"/>
          <w:u w:val="single"/>
        </w:rPr>
        <w:t>potrebné</w:t>
      </w:r>
      <w:r w:rsidRPr="00405C12">
        <w:rPr>
          <w:bCs/>
          <w:sz w:val="24"/>
          <w:szCs w:val="24"/>
        </w:rPr>
        <w:t xml:space="preserve"> na vykonávanie prác podľa bodu 2 tohto článku</w:t>
      </w:r>
      <w:r>
        <w:rPr>
          <w:bCs/>
          <w:sz w:val="24"/>
          <w:szCs w:val="24"/>
        </w:rPr>
        <w:t>,</w:t>
      </w:r>
      <w:r w:rsidRPr="00405C12">
        <w:rPr>
          <w:bCs/>
          <w:sz w:val="24"/>
          <w:szCs w:val="24"/>
        </w:rPr>
        <w:t xml:space="preserve"> a </w:t>
      </w:r>
      <w:r w:rsidRPr="00405C12">
        <w:rPr>
          <w:sz w:val="24"/>
          <w:szCs w:val="24"/>
        </w:rPr>
        <w:t>ak také náklady vznikli.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405C12">
        <w:rPr>
          <w:b/>
          <w:bCs/>
          <w:sz w:val="24"/>
          <w:szCs w:val="24"/>
        </w:rPr>
        <w:t>Oznámiť</w:t>
      </w:r>
      <w:r w:rsidRPr="00405C12">
        <w:rPr>
          <w:bCs/>
          <w:sz w:val="24"/>
          <w:szCs w:val="24"/>
        </w:rPr>
        <w:t xml:space="preserve"> úradu písomne</w:t>
      </w:r>
      <w:r w:rsidRPr="00405C12">
        <w:rPr>
          <w:b/>
          <w:sz w:val="24"/>
          <w:szCs w:val="24"/>
        </w:rPr>
        <w:t xml:space="preserve"> každú zmenu</w:t>
      </w:r>
      <w:r w:rsidRPr="00405C12">
        <w:rPr>
          <w:sz w:val="24"/>
          <w:szCs w:val="24"/>
        </w:rPr>
        <w:t xml:space="preserve"> dohodnutých podmienok </w:t>
      </w:r>
      <w:r w:rsidRPr="00405C12">
        <w:rPr>
          <w:bCs/>
          <w:sz w:val="24"/>
          <w:szCs w:val="24"/>
        </w:rPr>
        <w:t xml:space="preserve">najneskôr </w:t>
      </w:r>
      <w:r w:rsidRPr="00405C12">
        <w:rPr>
          <w:b/>
          <w:bCs/>
          <w:sz w:val="24"/>
          <w:szCs w:val="24"/>
        </w:rPr>
        <w:t>do 30 kalendárnych dní</w:t>
      </w:r>
      <w:r w:rsidRPr="00405C12">
        <w:rPr>
          <w:b/>
          <w:sz w:val="24"/>
          <w:szCs w:val="24"/>
        </w:rPr>
        <w:t xml:space="preserve"> </w:t>
      </w:r>
      <w:r w:rsidRPr="00405C12">
        <w:rPr>
          <w:sz w:val="24"/>
          <w:szCs w:val="24"/>
        </w:rPr>
        <w:t xml:space="preserve">odo dňa kedy skutočnosť nastala, </w:t>
      </w:r>
      <w:r w:rsidRPr="00405C12">
        <w:rPr>
          <w:bCs/>
          <w:sz w:val="24"/>
          <w:szCs w:val="24"/>
        </w:rPr>
        <w:t xml:space="preserve">vrátane oznámenia </w:t>
      </w:r>
      <w:r w:rsidRPr="00405C12">
        <w:rPr>
          <w:b/>
          <w:bCs/>
          <w:sz w:val="24"/>
          <w:szCs w:val="24"/>
        </w:rPr>
        <w:t xml:space="preserve">každého skončenia pracovného pomeru </w:t>
      </w:r>
      <w:r w:rsidRPr="00405C12">
        <w:rPr>
          <w:sz w:val="24"/>
          <w:szCs w:val="24"/>
        </w:rPr>
        <w:t>zamestnanca(</w:t>
      </w:r>
      <w:proofErr w:type="spellStart"/>
      <w:r w:rsidRPr="00405C12">
        <w:rPr>
          <w:sz w:val="24"/>
          <w:szCs w:val="24"/>
        </w:rPr>
        <w:t>ov</w:t>
      </w:r>
      <w:proofErr w:type="spellEnd"/>
      <w:r w:rsidRPr="00405C12">
        <w:rPr>
          <w:sz w:val="24"/>
          <w:szCs w:val="24"/>
        </w:rPr>
        <w:t>), na ktorého(</w:t>
      </w:r>
      <w:proofErr w:type="spellStart"/>
      <w:r w:rsidRPr="00405C12">
        <w:rPr>
          <w:sz w:val="24"/>
          <w:szCs w:val="24"/>
        </w:rPr>
        <w:t>ých</w:t>
      </w:r>
      <w:proofErr w:type="spellEnd"/>
      <w:r w:rsidRPr="00405C12">
        <w:rPr>
          <w:sz w:val="24"/>
          <w:szCs w:val="24"/>
        </w:rPr>
        <w:t>) pracovné miesto(a) sa poskytuje príspevok na základe tejto dohody</w:t>
      </w:r>
      <w:r w:rsidRPr="00405C12">
        <w:rPr>
          <w:b/>
          <w:bCs/>
          <w:sz w:val="24"/>
          <w:szCs w:val="24"/>
        </w:rPr>
        <w:t xml:space="preserve">. </w:t>
      </w:r>
      <w:r w:rsidRPr="00405C12">
        <w:rPr>
          <w:sz w:val="24"/>
          <w:szCs w:val="24"/>
        </w:rPr>
        <w:t xml:space="preserve">Súčasne predložiť kópiu </w:t>
      </w:r>
      <w:r w:rsidRPr="00405C12">
        <w:rPr>
          <w:b/>
          <w:sz w:val="24"/>
          <w:szCs w:val="24"/>
        </w:rPr>
        <w:t>dokladu o skončení</w:t>
      </w:r>
      <w:r w:rsidRPr="00405C12">
        <w:rPr>
          <w:sz w:val="24"/>
          <w:szCs w:val="24"/>
        </w:rPr>
        <w:t xml:space="preserve"> pracovného pomeru, potvrdenú </w:t>
      </w:r>
      <w:r w:rsidRPr="00405C12">
        <w:rPr>
          <w:b/>
          <w:sz w:val="24"/>
          <w:szCs w:val="24"/>
        </w:rPr>
        <w:t>kópiu odhlášky</w:t>
      </w:r>
      <w:r w:rsidRPr="00405C12">
        <w:rPr>
          <w:sz w:val="24"/>
          <w:szCs w:val="24"/>
        </w:rPr>
        <w:t xml:space="preserve"> zo zdravotného poistenia, </w:t>
      </w:r>
      <w:r w:rsidRPr="00696160">
        <w:rPr>
          <w:b/>
          <w:sz w:val="24"/>
          <w:szCs w:val="24"/>
        </w:rPr>
        <w:t>sociálneho poistenia a starobného dôchodkového sporenia</w:t>
      </w:r>
      <w:r w:rsidRPr="00405C12">
        <w:rPr>
          <w:sz w:val="24"/>
          <w:szCs w:val="24"/>
        </w:rPr>
        <w:t xml:space="preserve">. 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ind w:left="284" w:hanging="426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V prípade </w:t>
      </w:r>
      <w:r w:rsidRPr="00405C12">
        <w:rPr>
          <w:b/>
          <w:sz w:val="24"/>
          <w:szCs w:val="24"/>
        </w:rPr>
        <w:t xml:space="preserve">predčasného skončenia </w:t>
      </w:r>
      <w:r w:rsidRPr="00405C12">
        <w:rPr>
          <w:sz w:val="24"/>
          <w:szCs w:val="24"/>
        </w:rPr>
        <w:t>pracovného pomeru zamestnanca(</w:t>
      </w:r>
      <w:proofErr w:type="spellStart"/>
      <w:r w:rsidRPr="00405C12">
        <w:rPr>
          <w:sz w:val="24"/>
          <w:szCs w:val="24"/>
        </w:rPr>
        <w:t>ov</w:t>
      </w:r>
      <w:proofErr w:type="spellEnd"/>
      <w:r w:rsidRPr="00405C12">
        <w:rPr>
          <w:sz w:val="24"/>
          <w:szCs w:val="24"/>
        </w:rPr>
        <w:t>), na ktorého(</w:t>
      </w:r>
      <w:proofErr w:type="spellStart"/>
      <w:r w:rsidRPr="00405C12">
        <w:rPr>
          <w:sz w:val="24"/>
          <w:szCs w:val="24"/>
        </w:rPr>
        <w:t>ých</w:t>
      </w:r>
      <w:proofErr w:type="spellEnd"/>
      <w:r w:rsidRPr="00405C12">
        <w:rPr>
          <w:sz w:val="24"/>
          <w:szCs w:val="24"/>
        </w:rPr>
        <w:t>) pracovné miesta sa poskytuje príspevok podľa tejto dohody</w:t>
      </w:r>
      <w:r w:rsidRPr="00405C12">
        <w:rPr>
          <w:b/>
          <w:bCs/>
          <w:sz w:val="24"/>
          <w:szCs w:val="24"/>
        </w:rPr>
        <w:t xml:space="preserve"> </w:t>
      </w:r>
      <w:proofErr w:type="spellStart"/>
      <w:r w:rsidRPr="00405C12">
        <w:rPr>
          <w:b/>
          <w:bCs/>
          <w:sz w:val="24"/>
          <w:szCs w:val="24"/>
        </w:rPr>
        <w:t>preobsadiť</w:t>
      </w:r>
      <w:proofErr w:type="spellEnd"/>
      <w:r w:rsidRPr="00405C12">
        <w:rPr>
          <w:b/>
          <w:sz w:val="24"/>
          <w:szCs w:val="24"/>
        </w:rPr>
        <w:t xml:space="preserve"> </w:t>
      </w:r>
      <w:r w:rsidRPr="00405C12">
        <w:rPr>
          <w:sz w:val="24"/>
          <w:szCs w:val="24"/>
        </w:rPr>
        <w:t xml:space="preserve">pracovné miesto(a) v lehote podľa článku </w:t>
      </w:r>
      <w:r w:rsidRPr="004D4D75">
        <w:rPr>
          <w:sz w:val="24"/>
          <w:szCs w:val="24"/>
        </w:rPr>
        <w:t>V bod 5</w:t>
      </w:r>
      <w:r w:rsidRPr="00405C12">
        <w:rPr>
          <w:sz w:val="24"/>
          <w:szCs w:val="24"/>
        </w:rPr>
        <w:t xml:space="preserve"> tejto dohody novým uchádzačom o zamestnanie, s dodržaním podmienok podľa bodu 2 tohto článku, ak sa s úradom nedohodne inak. Zároveň predložiť za každého nového </w:t>
      </w:r>
      <w:proofErr w:type="spellStart"/>
      <w:r w:rsidRPr="00405C12">
        <w:rPr>
          <w:sz w:val="24"/>
          <w:szCs w:val="24"/>
        </w:rPr>
        <w:t>UoZ</w:t>
      </w:r>
      <w:proofErr w:type="spellEnd"/>
      <w:r w:rsidRPr="00405C12">
        <w:rPr>
          <w:sz w:val="24"/>
          <w:szCs w:val="24"/>
        </w:rPr>
        <w:t xml:space="preserve"> prijatého na toto pracovné miesto doklady podľa bodu 3 tohto článku.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ind w:left="284" w:hanging="426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Na vyžiadanie úradu </w:t>
      </w:r>
      <w:r w:rsidRPr="00405C12">
        <w:rPr>
          <w:b/>
          <w:sz w:val="24"/>
          <w:szCs w:val="24"/>
        </w:rPr>
        <w:t>preukázať dodržiavanie podmienok tejto dohody</w:t>
      </w:r>
      <w:r>
        <w:rPr>
          <w:sz w:val="24"/>
          <w:szCs w:val="24"/>
        </w:rPr>
        <w:t>, umožniť</w:t>
      </w:r>
      <w:r w:rsidRPr="00405C12">
        <w:rPr>
          <w:sz w:val="24"/>
          <w:szCs w:val="24"/>
        </w:rPr>
        <w:t xml:space="preserve"> </w:t>
      </w:r>
      <w:r w:rsidRPr="00405C12">
        <w:rPr>
          <w:b/>
          <w:sz w:val="24"/>
          <w:szCs w:val="24"/>
        </w:rPr>
        <w:t>výkon fyzickej kontroly</w:t>
      </w:r>
      <w:r w:rsidRPr="00405C12">
        <w:rPr>
          <w:sz w:val="24"/>
          <w:szCs w:val="24"/>
        </w:rPr>
        <w:t xml:space="preserve"> a </w:t>
      </w:r>
      <w:r w:rsidRPr="00405C12">
        <w:rPr>
          <w:b/>
          <w:sz w:val="24"/>
          <w:szCs w:val="24"/>
        </w:rPr>
        <w:t>poskytovať</w:t>
      </w:r>
      <w:r w:rsidRPr="00405C12">
        <w:rPr>
          <w:sz w:val="24"/>
          <w:szCs w:val="24"/>
        </w:rPr>
        <w:t xml:space="preserve"> pri tejto kontrole </w:t>
      </w:r>
      <w:r w:rsidRPr="00405C12">
        <w:rPr>
          <w:b/>
          <w:sz w:val="24"/>
          <w:szCs w:val="24"/>
        </w:rPr>
        <w:t>súčinnosť</w:t>
      </w:r>
      <w:r w:rsidRPr="00405C12">
        <w:rPr>
          <w:sz w:val="24"/>
          <w:szCs w:val="24"/>
        </w:rPr>
        <w:t>, a to priebežne po celú dobu platnosti tejto dohody až do doby 5 rokov odo dňa poslednej úhrady oprávnených nákladov.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ind w:left="284" w:hanging="426"/>
        <w:jc w:val="both"/>
        <w:rPr>
          <w:sz w:val="24"/>
          <w:szCs w:val="24"/>
        </w:rPr>
      </w:pPr>
      <w:r w:rsidRPr="00405C12">
        <w:rPr>
          <w:sz w:val="24"/>
          <w:szCs w:val="24"/>
        </w:rPr>
        <w:lastRenderedPageBreak/>
        <w:t xml:space="preserve">Umožniť povereným zamestnancom Ministerstva práce, sociálnych vecí a rodiny Slovenskej republiky, Ústredia práce, sociálnych vecí a rodiny, úradu a ďalším kontrolným orgánom a orgánom auditu nahliadnuť do svojich účtovných výkazov, bankových výpisov a ďalších dokladov a umožniť vykonanie kontroly a auditu priebežne počas trvania záväzkov vyplývajúcich z tejto dohody, a to aj do 5 rokov po ukončení ich trvania. </w:t>
      </w:r>
      <w:r w:rsidRPr="00405C12">
        <w:rPr>
          <w:b/>
          <w:sz w:val="24"/>
          <w:szCs w:val="24"/>
        </w:rPr>
        <w:t>V prípade ak zamestnávateľ neumožní výkon kontroly a auditu</w:t>
      </w:r>
      <w:r w:rsidRPr="00405C12">
        <w:rPr>
          <w:sz w:val="24"/>
          <w:szCs w:val="24"/>
        </w:rPr>
        <w:t xml:space="preserve"> vzniká mu povinnosť vrátiť poskytnuté finančné prostriedky </w:t>
      </w:r>
      <w:r w:rsidRPr="00405C12">
        <w:rPr>
          <w:b/>
          <w:sz w:val="24"/>
          <w:szCs w:val="24"/>
        </w:rPr>
        <w:t>v plnej výške</w:t>
      </w:r>
      <w:r w:rsidRPr="00405C12">
        <w:rPr>
          <w:sz w:val="24"/>
          <w:szCs w:val="24"/>
        </w:rPr>
        <w:t>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spacing w:before="120"/>
        <w:ind w:left="284" w:hanging="426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Vytvoriť povereným zamestnancom Ministerstva práce, sociálnych vecí a rodiny Slovenskej republiky, Ústredia práce, sociálnych vecí a rodiny, úradu a ďalších kontrolných a audítorských orgánov, vykonávajúcim kontrolu, primerané podmienky na riadne a včasné vykonanie kontroly a poskytnúť im pri jej výkone potrebnú súčinnosť a všetky vyžiadané informácie a listiny, týkajúce sa najmä oprávnenosti vynaložených nákladov.</w:t>
      </w:r>
    </w:p>
    <w:p w:rsidR="003821B3" w:rsidRPr="00405C12" w:rsidRDefault="003821B3" w:rsidP="003821B3">
      <w:pPr>
        <w:pStyle w:val="Zarkazkladnhotextu"/>
        <w:numPr>
          <w:ilvl w:val="0"/>
          <w:numId w:val="3"/>
        </w:numPr>
        <w:ind w:left="284" w:hanging="426"/>
        <w:jc w:val="both"/>
        <w:rPr>
          <w:sz w:val="24"/>
          <w:szCs w:val="24"/>
        </w:rPr>
      </w:pPr>
      <w:r w:rsidRPr="00405C12">
        <w:rPr>
          <w:b/>
          <w:sz w:val="24"/>
          <w:szCs w:val="24"/>
        </w:rPr>
        <w:t xml:space="preserve">Označiť priestory </w:t>
      </w:r>
      <w:r w:rsidRPr="00405C12">
        <w:rPr>
          <w:sz w:val="24"/>
          <w:szCs w:val="24"/>
        </w:rPr>
        <w:t>pracoviska zamestnancov, na</w:t>
      </w:r>
      <w:r>
        <w:rPr>
          <w:sz w:val="24"/>
          <w:szCs w:val="24"/>
        </w:rPr>
        <w:t xml:space="preserve"> zamestnávanie </w:t>
      </w:r>
      <w:r w:rsidRPr="00405C12">
        <w:rPr>
          <w:sz w:val="24"/>
          <w:szCs w:val="24"/>
        </w:rPr>
        <w:t>ktorých sa poskytuje príspevok v zmysle tejto dohody plagátmi, samolepkami</w:t>
      </w:r>
      <w:r>
        <w:rPr>
          <w:sz w:val="24"/>
          <w:szCs w:val="24"/>
        </w:rPr>
        <w:t>,</w:t>
      </w:r>
      <w:r w:rsidRPr="00405C12">
        <w:rPr>
          <w:sz w:val="24"/>
          <w:szCs w:val="24"/>
        </w:rPr>
        <w:t xml:space="preserve"> resp. inými predmetmi v rámci publicity ESF, informujúcimi o spolufinancovaní z prostriedkov Európskeho sociálneho fondu. Uvedené označenie ponechať na pracovisku po dobu trvania tejto dohody. </w:t>
      </w:r>
    </w:p>
    <w:p w:rsidR="003821B3" w:rsidRPr="00881DD3" w:rsidRDefault="003821B3" w:rsidP="003821B3">
      <w:pPr>
        <w:pStyle w:val="Zarkazkladnhotextu"/>
        <w:numPr>
          <w:ilvl w:val="0"/>
          <w:numId w:val="3"/>
        </w:numPr>
        <w:ind w:left="284" w:hanging="426"/>
        <w:jc w:val="both"/>
        <w:rPr>
          <w:sz w:val="24"/>
          <w:szCs w:val="24"/>
        </w:rPr>
      </w:pPr>
      <w:r w:rsidRPr="00881DD3">
        <w:rPr>
          <w:b/>
          <w:sz w:val="24"/>
          <w:szCs w:val="24"/>
        </w:rPr>
        <w:t>Uchovávať túto dohodu</w:t>
      </w:r>
      <w:r w:rsidRPr="00881DD3">
        <w:rPr>
          <w:sz w:val="24"/>
          <w:szCs w:val="24"/>
        </w:rPr>
        <w:t>, vrátane jej príloh, dodatkov a všetkých dokladov týkajúcich sa poskytnutého príspevku</w:t>
      </w:r>
      <w:r>
        <w:rPr>
          <w:sz w:val="24"/>
          <w:szCs w:val="24"/>
        </w:rPr>
        <w:t xml:space="preserve"> </w:t>
      </w:r>
      <w:r w:rsidRPr="00EC4D81">
        <w:rPr>
          <w:b/>
          <w:sz w:val="24"/>
          <w:szCs w:val="24"/>
        </w:rPr>
        <w:t>do 31. 8. 2020.</w:t>
      </w:r>
      <w:r w:rsidRPr="00881DD3">
        <w:rPr>
          <w:sz w:val="24"/>
          <w:szCs w:val="24"/>
        </w:rPr>
        <w:t xml:space="preserve">  </w:t>
      </w:r>
    </w:p>
    <w:p w:rsidR="003821B3" w:rsidRPr="00405C12" w:rsidRDefault="003821B3" w:rsidP="003821B3">
      <w:pPr>
        <w:pStyle w:val="Zkladntext"/>
        <w:jc w:val="center"/>
        <w:rPr>
          <w:sz w:val="18"/>
          <w:szCs w:val="18"/>
          <w:lang w:val="sk-SK"/>
        </w:rPr>
      </w:pPr>
    </w:p>
    <w:p w:rsidR="003821B3" w:rsidRPr="00405C12" w:rsidRDefault="003821B3" w:rsidP="003821B3">
      <w:pPr>
        <w:pStyle w:val="Zkladntext"/>
        <w:spacing w:before="120"/>
        <w:jc w:val="center"/>
        <w:rPr>
          <w:lang w:val="sk-SK"/>
        </w:rPr>
      </w:pPr>
      <w:r w:rsidRPr="00405C12">
        <w:rPr>
          <w:lang w:val="sk-SK"/>
        </w:rPr>
        <w:t>Článok III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Práva a povinnosti úradu</w:t>
      </w:r>
    </w:p>
    <w:p w:rsidR="003821B3" w:rsidRPr="00405C12" w:rsidRDefault="003821B3" w:rsidP="003821B3">
      <w:pPr>
        <w:pStyle w:val="Nadpis3"/>
        <w:spacing w:before="120"/>
        <w:rPr>
          <w:i w:val="0"/>
        </w:rPr>
      </w:pPr>
      <w:r w:rsidRPr="00405C12">
        <w:rPr>
          <w:i w:val="0"/>
        </w:rPr>
        <w:t>Úrad sa zaväzuje:</w:t>
      </w:r>
    </w:p>
    <w:p w:rsidR="003821B3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Poskytnúť zamestnávateľovi </w:t>
      </w:r>
      <w:r w:rsidRPr="00405C12">
        <w:rPr>
          <w:b/>
          <w:sz w:val="24"/>
          <w:szCs w:val="24"/>
        </w:rPr>
        <w:t>príspevok</w:t>
      </w:r>
      <w:r w:rsidRPr="00405C12">
        <w:rPr>
          <w:sz w:val="24"/>
          <w:szCs w:val="24"/>
        </w:rPr>
        <w:t xml:space="preserve"> na vytvorené pracovné miesto(a),</w:t>
      </w:r>
      <w:r>
        <w:rPr>
          <w:sz w:val="24"/>
          <w:szCs w:val="24"/>
        </w:rPr>
        <w:t xml:space="preserve"> po splnení podmienok tejto dohody,</w:t>
      </w:r>
      <w:r w:rsidRPr="00405C12">
        <w:rPr>
          <w:sz w:val="24"/>
          <w:szCs w:val="24"/>
        </w:rPr>
        <w:t xml:space="preserve"> v štruktúre a </w:t>
      </w:r>
      <w:r w:rsidRPr="00405C12">
        <w:rPr>
          <w:b/>
          <w:sz w:val="24"/>
          <w:szCs w:val="24"/>
        </w:rPr>
        <w:t>v dĺžke v závislosti na dobe trvania jednotlivých pracovných miest</w:t>
      </w:r>
      <w:r w:rsidRPr="00405C12">
        <w:rPr>
          <w:sz w:val="24"/>
          <w:szCs w:val="24"/>
        </w:rPr>
        <w:t xml:space="preserve"> podľa  čl. II bod 2 </w:t>
      </w:r>
      <w:r w:rsidRPr="00405C12">
        <w:rPr>
          <w:b/>
          <w:bCs/>
          <w:sz w:val="24"/>
          <w:szCs w:val="24"/>
        </w:rPr>
        <w:t>v súhrnnej maximálnej výšk</w:t>
      </w:r>
      <w:r>
        <w:rPr>
          <w:b/>
          <w:bCs/>
          <w:sz w:val="24"/>
          <w:szCs w:val="24"/>
        </w:rPr>
        <w:t xml:space="preserve">e 2 739 </w:t>
      </w:r>
      <w:r w:rsidRPr="00405C12">
        <w:rPr>
          <w:bCs/>
          <w:sz w:val="24"/>
          <w:szCs w:val="24"/>
        </w:rPr>
        <w:t xml:space="preserve">EUR, </w:t>
      </w:r>
      <w:r>
        <w:rPr>
          <w:b/>
          <w:bCs/>
          <w:sz w:val="24"/>
          <w:szCs w:val="24"/>
        </w:rPr>
        <w:t>24</w:t>
      </w:r>
      <w:r w:rsidRPr="00405C12">
        <w:rPr>
          <w:sz w:val="24"/>
          <w:szCs w:val="24"/>
        </w:rPr>
        <w:t xml:space="preserve"> centov,</w:t>
      </w:r>
      <w:r w:rsidRPr="00405C12">
        <w:rPr>
          <w:bCs/>
          <w:sz w:val="24"/>
          <w:szCs w:val="24"/>
        </w:rPr>
        <w:t xml:space="preserve"> slovom </w:t>
      </w:r>
      <w:r>
        <w:rPr>
          <w:b/>
          <w:bCs/>
          <w:sz w:val="24"/>
          <w:szCs w:val="24"/>
        </w:rPr>
        <w:t xml:space="preserve">dvetisícsedemstotridsaťdeväť </w:t>
      </w:r>
      <w:r w:rsidRPr="00405C12">
        <w:rPr>
          <w:bCs/>
          <w:sz w:val="24"/>
          <w:szCs w:val="24"/>
        </w:rPr>
        <w:t xml:space="preserve">EUR, </w:t>
      </w:r>
      <w:r w:rsidRPr="006B0AC9">
        <w:rPr>
          <w:b/>
          <w:sz w:val="24"/>
          <w:szCs w:val="24"/>
        </w:rPr>
        <w:fldChar w:fldCharType="begin"/>
      </w:r>
      <w:r w:rsidRPr="006B0AC9">
        <w:rPr>
          <w:b/>
          <w:sz w:val="24"/>
          <w:szCs w:val="24"/>
        </w:rPr>
        <w:instrText xml:space="preserve"> MERGEFIELD "slovom_centov" </w:instrText>
      </w:r>
      <w:r w:rsidRPr="006B0AC9">
        <w:rPr>
          <w:b/>
          <w:sz w:val="24"/>
          <w:szCs w:val="24"/>
        </w:rPr>
        <w:fldChar w:fldCharType="separate"/>
      </w:r>
      <w:r w:rsidRPr="00363AE5">
        <w:rPr>
          <w:b/>
          <w:noProof/>
          <w:sz w:val="24"/>
          <w:szCs w:val="24"/>
        </w:rPr>
        <w:t>dvadsaťštyri</w:t>
      </w:r>
      <w:r w:rsidRPr="006B0AC9">
        <w:rPr>
          <w:b/>
          <w:sz w:val="24"/>
          <w:szCs w:val="24"/>
        </w:rPr>
        <w:fldChar w:fldCharType="end"/>
      </w:r>
      <w:r w:rsidRPr="00405C12">
        <w:rPr>
          <w:sz w:val="24"/>
          <w:szCs w:val="24"/>
        </w:rPr>
        <w:t xml:space="preserve"> centov</w:t>
      </w:r>
      <w:r w:rsidRPr="00405C12">
        <w:rPr>
          <w:bCs/>
          <w:sz w:val="24"/>
          <w:szCs w:val="24"/>
        </w:rPr>
        <w:t xml:space="preserve"> </w:t>
      </w:r>
      <w:r w:rsidRPr="00405C12">
        <w:rPr>
          <w:sz w:val="24"/>
          <w:szCs w:val="24"/>
        </w:rPr>
        <w:t>nasledovne:</w:t>
      </w:r>
    </w:p>
    <w:p w:rsidR="003821B3" w:rsidRDefault="003821B3" w:rsidP="003821B3">
      <w:pPr>
        <w:pStyle w:val="Odsekzoznamu"/>
        <w:numPr>
          <w:ilvl w:val="0"/>
          <w:numId w:val="8"/>
        </w:numPr>
        <w:spacing w:before="240"/>
        <w:ind w:left="567" w:hanging="210"/>
        <w:jc w:val="both"/>
        <w:rPr>
          <w:b/>
          <w:sz w:val="24"/>
          <w:szCs w:val="24"/>
        </w:rPr>
      </w:pPr>
      <w:r w:rsidRPr="00EC4D81">
        <w:rPr>
          <w:b/>
          <w:sz w:val="24"/>
          <w:szCs w:val="24"/>
        </w:rPr>
        <w:t xml:space="preserve"> Príspevok na mzdové náklady                                     </w:t>
      </w:r>
      <w:r w:rsidRPr="00EC4D81">
        <w:rPr>
          <w:b/>
          <w:sz w:val="24"/>
          <w:szCs w:val="24"/>
        </w:rPr>
        <w:tab/>
      </w:r>
      <w:r w:rsidRPr="00EC4D81">
        <w:rPr>
          <w:b/>
          <w:sz w:val="24"/>
          <w:szCs w:val="24"/>
        </w:rPr>
        <w:tab/>
      </w:r>
      <w:r w:rsidRPr="00EC4D81">
        <w:rPr>
          <w:b/>
          <w:sz w:val="24"/>
          <w:szCs w:val="24"/>
        </w:rPr>
        <w:tab/>
        <w:t xml:space="preserve">     </w:t>
      </w:r>
    </w:p>
    <w:p w:rsidR="003821B3" w:rsidRPr="007F0C84" w:rsidRDefault="003821B3" w:rsidP="003821B3">
      <w:pPr>
        <w:ind w:left="357"/>
        <w:jc w:val="right"/>
        <w:rPr>
          <w:b/>
          <w:sz w:val="18"/>
          <w:szCs w:val="18"/>
        </w:rPr>
      </w:pPr>
      <w:r w:rsidRPr="007F0C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F0C84">
        <w:rPr>
          <w:b/>
          <w:sz w:val="18"/>
          <w:szCs w:val="18"/>
        </w:rPr>
        <w:t>Tabuľka č.2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087"/>
        <w:gridCol w:w="939"/>
        <w:gridCol w:w="280"/>
        <w:gridCol w:w="1205"/>
        <w:gridCol w:w="1180"/>
        <w:gridCol w:w="1327"/>
        <w:gridCol w:w="1385"/>
        <w:gridCol w:w="1356"/>
      </w:tblGrid>
      <w:tr w:rsidR="003821B3" w:rsidRPr="00405C12" w:rsidTr="00256F50">
        <w:trPr>
          <w:trHeight w:val="326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Por. číslo PM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kód</w:t>
            </w:r>
          </w:p>
          <w:p w:rsidR="003821B3" w:rsidRPr="00F270B0" w:rsidRDefault="003821B3" w:rsidP="00256F50">
            <w:pPr>
              <w:rPr>
                <w:b/>
                <w:sz w:val="16"/>
                <w:szCs w:val="16"/>
              </w:rPr>
            </w:pPr>
            <w:r w:rsidRPr="00F270B0">
              <w:rPr>
                <w:b/>
                <w:sz w:val="16"/>
                <w:szCs w:val="16"/>
              </w:rPr>
              <w:t>SK ISCO-08</w:t>
            </w:r>
          </w:p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8"/>
                <w:szCs w:val="18"/>
              </w:rPr>
            </w:pPr>
          </w:p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 xml:space="preserve">Doba trvania pracovného pomeru 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sz w:val="18"/>
                <w:szCs w:val="18"/>
              </w:rPr>
              <w:t>(v mesiacoch)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Doba poskytovania príspevku</w:t>
            </w:r>
          </w:p>
          <w:p w:rsidR="003821B3" w:rsidRPr="00405C12" w:rsidRDefault="003821B3" w:rsidP="00256F50">
            <w:pPr>
              <w:jc w:val="center"/>
              <w:rPr>
                <w:sz w:val="18"/>
                <w:szCs w:val="18"/>
              </w:rPr>
            </w:pPr>
            <w:r w:rsidRPr="00405C12">
              <w:rPr>
                <w:sz w:val="18"/>
                <w:szCs w:val="18"/>
              </w:rPr>
              <w:t>(v mesiacoch)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Celková mesačná cena práce zamestnanca</w:t>
            </w:r>
          </w:p>
          <w:p w:rsidR="003821B3" w:rsidRPr="00405C12" w:rsidRDefault="003821B3" w:rsidP="00256F50">
            <w:pPr>
              <w:ind w:left="19" w:hanging="19"/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95% z CCP zamestnanca</w:t>
            </w:r>
          </w:p>
          <w:p w:rsidR="003821B3" w:rsidRPr="00405C12" w:rsidRDefault="003821B3" w:rsidP="00256F50">
            <w:pPr>
              <w:ind w:left="-141" w:firstLine="141"/>
              <w:jc w:val="center"/>
              <w:rPr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 xml:space="preserve">Max. mesačná výška príspevku 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ind w:left="-19" w:firstLine="19"/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Celkový príspevok na jednotlivé PM</w:t>
            </w:r>
          </w:p>
          <w:p w:rsidR="003821B3" w:rsidRPr="00405C12" w:rsidRDefault="003821B3" w:rsidP="00256F50">
            <w:pPr>
              <w:ind w:left="-19" w:firstLine="19"/>
              <w:jc w:val="center"/>
              <w:rPr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  <w:p w:rsidR="003821B3" w:rsidRPr="00405C12" w:rsidRDefault="003821B3" w:rsidP="00256F50">
            <w:pPr>
              <w:ind w:left="-19" w:firstLine="19"/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sz w:val="16"/>
                <w:szCs w:val="16"/>
              </w:rPr>
              <w:t>stl.</w:t>
            </w:r>
            <w:r>
              <w:rPr>
                <w:sz w:val="16"/>
                <w:szCs w:val="16"/>
              </w:rPr>
              <w:t>4</w:t>
            </w:r>
            <w:r w:rsidRPr="00405C12">
              <w:rPr>
                <w:sz w:val="16"/>
                <w:szCs w:val="16"/>
              </w:rPr>
              <w:t>*stl.7</w:t>
            </w:r>
          </w:p>
        </w:tc>
      </w:tr>
      <w:tr w:rsidR="003821B3" w:rsidRPr="00405C12" w:rsidTr="00256F50">
        <w:trPr>
          <w:trHeight w:val="8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proofErr w:type="spellStart"/>
            <w:r w:rsidRPr="009B32C0">
              <w:rPr>
                <w:sz w:val="16"/>
                <w:szCs w:val="16"/>
              </w:rPr>
              <w:t>stl</w:t>
            </w:r>
            <w:proofErr w:type="spellEnd"/>
            <w:r w:rsidRPr="009B32C0">
              <w:rPr>
                <w:sz w:val="16"/>
                <w:szCs w:val="16"/>
              </w:rPr>
              <w:t>. 2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proofErr w:type="spellStart"/>
            <w:r w:rsidRPr="009B32C0">
              <w:rPr>
                <w:sz w:val="16"/>
                <w:szCs w:val="16"/>
              </w:rPr>
              <w:t>stl</w:t>
            </w:r>
            <w:proofErr w:type="spellEnd"/>
            <w:r w:rsidRPr="009B32C0">
              <w:rPr>
                <w:sz w:val="16"/>
                <w:szCs w:val="16"/>
              </w:rPr>
              <w:t>. 3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color w:val="000000"/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jc w:val="center"/>
              <w:rPr>
                <w:color w:val="000000"/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stl.6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00"/>
          </w:tcPr>
          <w:p w:rsidR="003821B3" w:rsidRPr="009B32C0" w:rsidRDefault="003821B3" w:rsidP="00256F50">
            <w:pPr>
              <w:jc w:val="center"/>
              <w:rPr>
                <w:sz w:val="16"/>
                <w:szCs w:val="16"/>
              </w:rPr>
            </w:pPr>
            <w:proofErr w:type="spellStart"/>
            <w:r w:rsidRPr="009B32C0">
              <w:rPr>
                <w:sz w:val="16"/>
                <w:szCs w:val="16"/>
              </w:rPr>
              <w:t>stl</w:t>
            </w:r>
            <w:proofErr w:type="spellEnd"/>
            <w:r w:rsidRPr="009B32C0">
              <w:rPr>
                <w:sz w:val="16"/>
                <w:szCs w:val="16"/>
              </w:rPr>
              <w:t>. 7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C00"/>
            <w:noWrap/>
            <w:vAlign w:val="center"/>
            <w:hideMark/>
          </w:tcPr>
          <w:p w:rsidR="003821B3" w:rsidRPr="009B32C0" w:rsidRDefault="003821B3" w:rsidP="00256F50">
            <w:pPr>
              <w:ind w:left="-19" w:firstLine="19"/>
              <w:jc w:val="center"/>
              <w:rPr>
                <w:color w:val="000000"/>
                <w:sz w:val="16"/>
                <w:szCs w:val="16"/>
              </w:rPr>
            </w:pPr>
            <w:r w:rsidRPr="009B32C0">
              <w:rPr>
                <w:sz w:val="16"/>
                <w:szCs w:val="16"/>
              </w:rPr>
              <w:t>stl.8</w:t>
            </w:r>
          </w:p>
        </w:tc>
      </w:tr>
      <w:tr w:rsidR="003821B3" w:rsidRPr="00405C12" w:rsidTr="00256F50">
        <w:trPr>
          <w:trHeight w:val="28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B3" w:rsidRPr="000B49F4" w:rsidRDefault="003821B3" w:rsidP="00256F50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fldChar w:fldCharType="begin"/>
            </w:r>
            <w:r>
              <w:rPr>
                <w:color w:val="0070C0"/>
                <w:sz w:val="16"/>
                <w:szCs w:val="16"/>
              </w:rPr>
              <w:instrText xml:space="preserve"> MERGEFIELD "ISCO" </w:instrText>
            </w:r>
            <w:r>
              <w:rPr>
                <w:color w:val="0070C0"/>
                <w:sz w:val="16"/>
                <w:szCs w:val="16"/>
              </w:rPr>
              <w:fldChar w:fldCharType="separate"/>
            </w:r>
            <w:r w:rsidRPr="00363AE5">
              <w:rPr>
                <w:noProof/>
                <w:color w:val="0070C0"/>
                <w:sz w:val="16"/>
                <w:szCs w:val="16"/>
              </w:rPr>
              <w:t>4110000</w:t>
            </w:r>
            <w:r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fldChar w:fldCharType="begin"/>
            </w:r>
            <w:r>
              <w:rPr>
                <w:color w:val="0070C0"/>
                <w:sz w:val="16"/>
                <w:szCs w:val="16"/>
              </w:rPr>
              <w:instrText xml:space="preserve"> MERGEFIELD "počet_mes" </w:instrText>
            </w:r>
            <w:r>
              <w:rPr>
                <w:color w:val="0070C0"/>
                <w:sz w:val="16"/>
                <w:szCs w:val="16"/>
              </w:rPr>
              <w:fldChar w:fldCharType="separate"/>
            </w:r>
            <w:r w:rsidRPr="00363AE5">
              <w:rPr>
                <w:noProof/>
                <w:color w:val="0070C0"/>
                <w:sz w:val="16"/>
                <w:szCs w:val="16"/>
              </w:rPr>
              <w:t>12</w:t>
            </w:r>
            <w:r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fldChar w:fldCharType="begin"/>
            </w:r>
            <w:r>
              <w:rPr>
                <w:color w:val="0070C0"/>
                <w:sz w:val="16"/>
                <w:szCs w:val="16"/>
              </w:rPr>
              <w:instrText xml:space="preserve"> MERGEFIELD "poskyt_prís" </w:instrText>
            </w:r>
            <w:r>
              <w:rPr>
                <w:color w:val="0070C0"/>
                <w:sz w:val="16"/>
                <w:szCs w:val="16"/>
              </w:rPr>
              <w:fldChar w:fldCharType="separate"/>
            </w:r>
            <w:r w:rsidRPr="00363AE5">
              <w:rPr>
                <w:noProof/>
                <w:color w:val="0070C0"/>
                <w:sz w:val="16"/>
                <w:szCs w:val="16"/>
              </w:rPr>
              <w:t>6</w:t>
            </w:r>
            <w:r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480,59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456,56</w:t>
            </w: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21B3" w:rsidRPr="000B49F4" w:rsidRDefault="003821B3" w:rsidP="00256F50">
            <w:pPr>
              <w:jc w:val="right"/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456,54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ind w:left="-19" w:firstLine="19"/>
              <w:jc w:val="righ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2 739,24</w:t>
            </w:r>
          </w:p>
        </w:tc>
      </w:tr>
      <w:tr w:rsidR="003821B3" w:rsidRPr="00405C12" w:rsidTr="00256F50">
        <w:trPr>
          <w:trHeight w:val="28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ind w:left="-19" w:firstLine="19"/>
              <w:jc w:val="right"/>
              <w:rPr>
                <w:color w:val="0070C0"/>
                <w:sz w:val="16"/>
                <w:szCs w:val="16"/>
              </w:rPr>
            </w:pPr>
          </w:p>
        </w:tc>
      </w:tr>
      <w:tr w:rsidR="003821B3" w:rsidRPr="00405C12" w:rsidTr="00256F50">
        <w:trPr>
          <w:trHeight w:val="288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821B3" w:rsidRPr="00405C12" w:rsidRDefault="003821B3" w:rsidP="00256F50">
            <w:pPr>
              <w:ind w:right="-212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ind w:left="-19" w:firstLine="19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3821B3" w:rsidRPr="00405C12" w:rsidTr="00256F50">
        <w:trPr>
          <w:trHeight w:val="994"/>
        </w:trPr>
        <w:tc>
          <w:tcPr>
            <w:tcW w:w="5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pStyle w:val="Zarkazkladnhotextu"/>
              <w:spacing w:before="120" w:after="0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3821B3" w:rsidRPr="00405C12" w:rsidRDefault="003821B3" w:rsidP="00256F50">
            <w:pPr>
              <w:jc w:val="center"/>
              <w:rPr>
                <w:b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hideMark/>
          </w:tcPr>
          <w:p w:rsidR="003821B3" w:rsidRDefault="003821B3" w:rsidP="00256F50">
            <w:pPr>
              <w:jc w:val="center"/>
              <w:rPr>
                <w:b/>
                <w:sz w:val="16"/>
                <w:szCs w:val="16"/>
              </w:rPr>
            </w:pPr>
          </w:p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 xml:space="preserve">Spolu </w:t>
            </w:r>
          </w:p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 xml:space="preserve">max. príspevok na celkovú cenu práce </w:t>
            </w:r>
          </w:p>
          <w:p w:rsidR="003821B3" w:rsidRDefault="003821B3" w:rsidP="00256F50">
            <w:pPr>
              <w:jc w:val="center"/>
              <w:rPr>
                <w:sz w:val="18"/>
                <w:szCs w:val="18"/>
              </w:rPr>
            </w:pPr>
            <w:r w:rsidRPr="00405C12">
              <w:rPr>
                <w:sz w:val="18"/>
                <w:szCs w:val="18"/>
              </w:rPr>
              <w:t>(v €)</w:t>
            </w:r>
          </w:p>
          <w:p w:rsidR="003821B3" w:rsidRPr="00405C12" w:rsidRDefault="003821B3" w:rsidP="00256F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3821B3" w:rsidRPr="00405C12" w:rsidRDefault="003821B3" w:rsidP="00256F5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2 739,24</w:t>
            </w:r>
          </w:p>
        </w:tc>
      </w:tr>
    </w:tbl>
    <w:p w:rsidR="003821B3" w:rsidRDefault="003821B3" w:rsidP="003821B3">
      <w:pPr>
        <w:pStyle w:val="Odsekzoznamu"/>
        <w:spacing w:before="120" w:after="120"/>
        <w:ind w:left="709"/>
        <w:jc w:val="both"/>
        <w:rPr>
          <w:b/>
          <w:sz w:val="24"/>
          <w:szCs w:val="24"/>
        </w:rPr>
      </w:pPr>
    </w:p>
    <w:p w:rsidR="003821B3" w:rsidRPr="000D6415" w:rsidRDefault="003821B3" w:rsidP="003821B3">
      <w:pPr>
        <w:pStyle w:val="Odsekzoznamu"/>
        <w:spacing w:before="120" w:after="120"/>
        <w:ind w:left="709"/>
        <w:jc w:val="both"/>
        <w:rPr>
          <w:b/>
          <w:sz w:val="24"/>
          <w:szCs w:val="24"/>
        </w:rPr>
      </w:pPr>
    </w:p>
    <w:p w:rsidR="003821B3" w:rsidRDefault="003821B3" w:rsidP="003821B3">
      <w:pPr>
        <w:pStyle w:val="Odsekzoznamu"/>
        <w:numPr>
          <w:ilvl w:val="0"/>
          <w:numId w:val="8"/>
        </w:numPr>
        <w:spacing w:before="120" w:after="120"/>
        <w:ind w:left="709" w:hanging="283"/>
        <w:jc w:val="both"/>
        <w:rPr>
          <w:b/>
          <w:sz w:val="24"/>
          <w:szCs w:val="24"/>
        </w:rPr>
      </w:pPr>
      <w:r w:rsidRPr="00405C12">
        <w:rPr>
          <w:b/>
          <w:bCs/>
          <w:sz w:val="24"/>
          <w:szCs w:val="24"/>
        </w:rPr>
        <w:lastRenderedPageBreak/>
        <w:t xml:space="preserve">Jednorazový príspevok na náklady na </w:t>
      </w:r>
      <w:r w:rsidRPr="00405C12">
        <w:rPr>
          <w:b/>
          <w:sz w:val="24"/>
          <w:szCs w:val="24"/>
        </w:rPr>
        <w:t>potrebné osobné ochranné pomôcky a pracovný odev a</w:t>
      </w:r>
      <w:r>
        <w:rPr>
          <w:b/>
          <w:sz w:val="24"/>
          <w:szCs w:val="24"/>
        </w:rPr>
        <w:t> </w:t>
      </w:r>
      <w:r w:rsidRPr="00405C12">
        <w:rPr>
          <w:b/>
          <w:sz w:val="24"/>
          <w:szCs w:val="24"/>
        </w:rPr>
        <w:t>obuv</w:t>
      </w:r>
    </w:p>
    <w:p w:rsidR="003821B3" w:rsidRPr="005E0630" w:rsidRDefault="003821B3" w:rsidP="003821B3">
      <w:pPr>
        <w:pStyle w:val="Odsekzoznamu"/>
        <w:ind w:left="778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Pr="005E0630">
        <w:rPr>
          <w:b/>
          <w:sz w:val="18"/>
          <w:szCs w:val="18"/>
        </w:rPr>
        <w:t>Tabuľka č.</w:t>
      </w:r>
      <w:r>
        <w:rPr>
          <w:b/>
          <w:sz w:val="18"/>
          <w:szCs w:val="18"/>
        </w:rPr>
        <w:t xml:space="preserve"> </w:t>
      </w:r>
      <w:r w:rsidRPr="005E0630">
        <w:rPr>
          <w:b/>
          <w:sz w:val="18"/>
          <w:szCs w:val="18"/>
        </w:rPr>
        <w:t>3</w:t>
      </w:r>
    </w:p>
    <w:tbl>
      <w:tblPr>
        <w:tblW w:w="8839" w:type="dxa"/>
        <w:tblInd w:w="5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837"/>
        <w:gridCol w:w="2043"/>
        <w:gridCol w:w="2041"/>
        <w:gridCol w:w="2055"/>
      </w:tblGrid>
      <w:tr w:rsidR="003821B3" w:rsidRPr="00405C12" w:rsidTr="00256F50">
        <w:trPr>
          <w:trHeight w:val="361"/>
        </w:trPr>
        <w:tc>
          <w:tcPr>
            <w:tcW w:w="863" w:type="dxa"/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Por. číslo PM</w:t>
            </w:r>
          </w:p>
        </w:tc>
        <w:tc>
          <w:tcPr>
            <w:tcW w:w="1837" w:type="dxa"/>
            <w:shd w:val="clear" w:color="auto" w:fill="FFC000"/>
            <w:vAlign w:val="center"/>
            <w:hideMark/>
          </w:tcPr>
          <w:p w:rsidR="003821B3" w:rsidRDefault="003821B3" w:rsidP="00256F50">
            <w:pPr>
              <w:jc w:val="center"/>
              <w:rPr>
                <w:b/>
                <w:sz w:val="18"/>
                <w:szCs w:val="18"/>
              </w:rPr>
            </w:pP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b/>
                <w:sz w:val="18"/>
                <w:szCs w:val="18"/>
              </w:rPr>
              <w:t>kód</w:t>
            </w:r>
          </w:p>
          <w:p w:rsidR="003821B3" w:rsidRPr="00F270B0" w:rsidRDefault="003821B3" w:rsidP="00256F50">
            <w:pPr>
              <w:jc w:val="center"/>
              <w:rPr>
                <w:b/>
              </w:rPr>
            </w:pPr>
            <w:r w:rsidRPr="00F270B0">
              <w:rPr>
                <w:b/>
              </w:rPr>
              <w:t>SK ISCO-08</w:t>
            </w:r>
          </w:p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FFC000"/>
            <w:vAlign w:val="center"/>
          </w:tcPr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Predpokladané n</w:t>
            </w:r>
            <w:r w:rsidRPr="00405C12">
              <w:rPr>
                <w:b/>
                <w:sz w:val="18"/>
                <w:szCs w:val="18"/>
              </w:rPr>
              <w:t>áklady na OOPP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</w:tc>
        <w:tc>
          <w:tcPr>
            <w:tcW w:w="2041" w:type="dxa"/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95%</w:t>
            </w:r>
          </w:p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z nákladov na OOPP</w:t>
            </w:r>
          </w:p>
          <w:p w:rsidR="003821B3" w:rsidRPr="00405C12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405C12">
              <w:rPr>
                <w:sz w:val="16"/>
                <w:szCs w:val="16"/>
              </w:rPr>
              <w:t>(v €)</w:t>
            </w:r>
          </w:p>
        </w:tc>
        <w:tc>
          <w:tcPr>
            <w:tcW w:w="2055" w:type="dxa"/>
            <w:shd w:val="clear" w:color="auto" w:fill="FFC0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Max. výška príspevku</w:t>
            </w:r>
          </w:p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40 </w:t>
            </w:r>
            <w:r w:rsidRPr="00405C12">
              <w:rPr>
                <w:sz w:val="16"/>
                <w:szCs w:val="16"/>
              </w:rPr>
              <w:t xml:space="preserve"> €)</w:t>
            </w:r>
          </w:p>
        </w:tc>
      </w:tr>
      <w:tr w:rsidR="003821B3" w:rsidRPr="00405C12" w:rsidTr="00256F50">
        <w:trPr>
          <w:trHeight w:val="90"/>
        </w:trPr>
        <w:tc>
          <w:tcPr>
            <w:tcW w:w="863" w:type="dxa"/>
            <w:shd w:val="clear" w:color="auto" w:fill="FFCC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stl.1</w:t>
            </w:r>
          </w:p>
        </w:tc>
        <w:tc>
          <w:tcPr>
            <w:tcW w:w="1837" w:type="dxa"/>
            <w:shd w:val="clear" w:color="auto" w:fill="FFCC00"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C12">
              <w:rPr>
                <w:b/>
                <w:sz w:val="16"/>
                <w:szCs w:val="16"/>
              </w:rPr>
              <w:t>stl</w:t>
            </w:r>
            <w:proofErr w:type="spellEnd"/>
            <w:r w:rsidRPr="00405C12">
              <w:rPr>
                <w:b/>
                <w:sz w:val="16"/>
                <w:szCs w:val="16"/>
              </w:rPr>
              <w:t>. 2</w:t>
            </w:r>
          </w:p>
        </w:tc>
        <w:tc>
          <w:tcPr>
            <w:tcW w:w="2043" w:type="dxa"/>
            <w:shd w:val="clear" w:color="auto" w:fill="FFCC00"/>
            <w:vAlign w:val="center"/>
          </w:tcPr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05C12">
              <w:rPr>
                <w:b/>
                <w:sz w:val="16"/>
                <w:szCs w:val="16"/>
              </w:rPr>
              <w:t>stl</w:t>
            </w:r>
            <w:proofErr w:type="spellEnd"/>
            <w:r w:rsidRPr="00405C12">
              <w:rPr>
                <w:b/>
                <w:sz w:val="16"/>
                <w:szCs w:val="16"/>
              </w:rPr>
              <w:t>. 3</w:t>
            </w:r>
          </w:p>
        </w:tc>
        <w:tc>
          <w:tcPr>
            <w:tcW w:w="2041" w:type="dxa"/>
            <w:shd w:val="clear" w:color="auto" w:fill="FFCC00"/>
            <w:noWrap/>
            <w:vAlign w:val="center"/>
            <w:hideMark/>
          </w:tcPr>
          <w:p w:rsidR="003821B3" w:rsidRPr="00405C12" w:rsidRDefault="003821B3" w:rsidP="00256F50">
            <w:pPr>
              <w:ind w:left="21"/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stl.4</w:t>
            </w:r>
          </w:p>
        </w:tc>
        <w:tc>
          <w:tcPr>
            <w:tcW w:w="2055" w:type="dxa"/>
            <w:shd w:val="clear" w:color="auto" w:fill="FFCC00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05C12">
              <w:rPr>
                <w:b/>
                <w:sz w:val="16"/>
                <w:szCs w:val="16"/>
              </w:rPr>
              <w:t>stl.5</w:t>
            </w:r>
          </w:p>
        </w:tc>
      </w:tr>
      <w:tr w:rsidR="003821B3" w:rsidRPr="00405C12" w:rsidTr="00256F50">
        <w:trPr>
          <w:trHeight w:val="305"/>
        </w:trPr>
        <w:tc>
          <w:tcPr>
            <w:tcW w:w="863" w:type="dxa"/>
            <w:shd w:val="clear" w:color="auto" w:fill="auto"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  <w:tc>
          <w:tcPr>
            <w:tcW w:w="2043" w:type="dxa"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821B3" w:rsidRPr="00B57A4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</w:tr>
      <w:tr w:rsidR="003821B3" w:rsidRPr="00405C12" w:rsidTr="00256F50">
        <w:trPr>
          <w:trHeight w:val="305"/>
        </w:trPr>
        <w:tc>
          <w:tcPr>
            <w:tcW w:w="863" w:type="dxa"/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2043" w:type="dxa"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3821B3" w:rsidRPr="00B57A4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0</w:t>
            </w:r>
          </w:p>
        </w:tc>
      </w:tr>
      <w:tr w:rsidR="003821B3" w:rsidRPr="00405C12" w:rsidTr="00256F50">
        <w:trPr>
          <w:trHeight w:val="305"/>
        </w:trPr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3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2043" w:type="dxa"/>
            <w:tcBorders>
              <w:bottom w:val="single" w:sz="8" w:space="0" w:color="auto"/>
            </w:tcBorders>
            <w:vAlign w:val="center"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204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0B49F4" w:rsidRDefault="003821B3" w:rsidP="00256F50">
            <w:pPr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1B3" w:rsidRPr="00B57A44" w:rsidRDefault="003821B3" w:rsidP="00256F50">
            <w:pPr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3821B3" w:rsidRPr="00405C12" w:rsidTr="00256F50">
        <w:trPr>
          <w:trHeight w:val="582"/>
        </w:trPr>
        <w:tc>
          <w:tcPr>
            <w:tcW w:w="8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1B3" w:rsidRPr="00405C12" w:rsidRDefault="003821B3" w:rsidP="00256F50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821B3" w:rsidRPr="00405C12" w:rsidRDefault="003821B3" w:rsidP="00256F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noWrap/>
            <w:vAlign w:val="center"/>
            <w:hideMark/>
          </w:tcPr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>Spolu max. príspevok na OOPP</w:t>
            </w:r>
          </w:p>
          <w:p w:rsidR="003821B3" w:rsidRPr="00405C12" w:rsidRDefault="003821B3" w:rsidP="00256F50">
            <w:pPr>
              <w:jc w:val="center"/>
              <w:rPr>
                <w:b/>
                <w:sz w:val="16"/>
                <w:szCs w:val="16"/>
              </w:rPr>
            </w:pPr>
            <w:r w:rsidRPr="00405C12">
              <w:rPr>
                <w:sz w:val="16"/>
                <w:szCs w:val="16"/>
              </w:rPr>
              <w:t>( v €)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center"/>
            <w:hideMark/>
          </w:tcPr>
          <w:p w:rsidR="003821B3" w:rsidRPr="00405C12" w:rsidRDefault="003821B3" w:rsidP="00256F5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</w:tr>
    </w:tbl>
    <w:p w:rsidR="003821B3" w:rsidRPr="00405C12" w:rsidRDefault="003821B3" w:rsidP="003821B3">
      <w:pPr>
        <w:pStyle w:val="Odsekzoznamu"/>
        <w:numPr>
          <w:ilvl w:val="0"/>
          <w:numId w:val="8"/>
        </w:numPr>
        <w:spacing w:before="120"/>
        <w:ind w:left="567" w:hanging="210"/>
        <w:jc w:val="both"/>
        <w:rPr>
          <w:b/>
          <w:sz w:val="24"/>
          <w:szCs w:val="24"/>
        </w:rPr>
      </w:pPr>
      <w:r w:rsidRPr="00405C12">
        <w:rPr>
          <w:sz w:val="24"/>
          <w:szCs w:val="24"/>
        </w:rPr>
        <w:t xml:space="preserve"> </w:t>
      </w:r>
      <w:r w:rsidRPr="00405C12">
        <w:rPr>
          <w:b/>
          <w:sz w:val="24"/>
          <w:szCs w:val="24"/>
        </w:rPr>
        <w:t>Celkový</w:t>
      </w:r>
      <w:r>
        <w:rPr>
          <w:b/>
          <w:sz w:val="24"/>
          <w:szCs w:val="24"/>
        </w:rPr>
        <w:t xml:space="preserve"> max.</w:t>
      </w:r>
      <w:r w:rsidRPr="00405C12">
        <w:rPr>
          <w:b/>
          <w:sz w:val="24"/>
          <w:szCs w:val="24"/>
        </w:rPr>
        <w:t xml:space="preserve"> príspevok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CC5614">
        <w:rPr>
          <w:b/>
          <w:sz w:val="18"/>
          <w:szCs w:val="18"/>
        </w:rPr>
        <w:t>Tabuľka č. 4</w:t>
      </w:r>
    </w:p>
    <w:tbl>
      <w:tblPr>
        <w:tblStyle w:val="Mriekatabuky"/>
        <w:tblW w:w="4008" w:type="dxa"/>
        <w:tblInd w:w="53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92D050"/>
        <w:tblLook w:val="04A0" w:firstRow="1" w:lastRow="0" w:firstColumn="1" w:lastColumn="0" w:noHBand="0" w:noVBand="1"/>
      </w:tblPr>
      <w:tblGrid>
        <w:gridCol w:w="1956"/>
        <w:gridCol w:w="2052"/>
      </w:tblGrid>
      <w:tr w:rsidR="003821B3" w:rsidRPr="00405C12" w:rsidTr="00256F50">
        <w:trPr>
          <w:trHeight w:val="748"/>
        </w:trPr>
        <w:tc>
          <w:tcPr>
            <w:tcW w:w="1956" w:type="dxa"/>
            <w:shd w:val="clear" w:color="auto" w:fill="92D050"/>
            <w:vAlign w:val="center"/>
          </w:tcPr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>Spolu</w:t>
            </w:r>
          </w:p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 xml:space="preserve">príspevok a) </w:t>
            </w:r>
          </w:p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>+</w:t>
            </w:r>
          </w:p>
          <w:p w:rsidR="003821B3" w:rsidRPr="003F1D3F" w:rsidRDefault="003821B3" w:rsidP="00256F50">
            <w:pPr>
              <w:jc w:val="center"/>
              <w:rPr>
                <w:b/>
                <w:sz w:val="18"/>
                <w:szCs w:val="18"/>
              </w:rPr>
            </w:pPr>
            <w:r w:rsidRPr="003F1D3F">
              <w:rPr>
                <w:b/>
                <w:sz w:val="18"/>
                <w:szCs w:val="18"/>
              </w:rPr>
              <w:t xml:space="preserve">príspevok b) </w:t>
            </w:r>
          </w:p>
          <w:p w:rsidR="003821B3" w:rsidRPr="00A4181A" w:rsidRDefault="003821B3" w:rsidP="00256F50">
            <w:pPr>
              <w:jc w:val="center"/>
              <w:rPr>
                <w:sz w:val="16"/>
                <w:szCs w:val="16"/>
              </w:rPr>
            </w:pPr>
            <w:r w:rsidRPr="00A4181A">
              <w:rPr>
                <w:sz w:val="16"/>
                <w:szCs w:val="16"/>
              </w:rPr>
              <w:t xml:space="preserve"> ( v €)</w:t>
            </w:r>
          </w:p>
        </w:tc>
        <w:tc>
          <w:tcPr>
            <w:tcW w:w="2052" w:type="dxa"/>
            <w:shd w:val="clear" w:color="auto" w:fill="92D050"/>
            <w:vAlign w:val="center"/>
          </w:tcPr>
          <w:p w:rsidR="003821B3" w:rsidRPr="00405C12" w:rsidRDefault="003821B3" w:rsidP="00256F50">
            <w:pPr>
              <w:spacing w:before="120" w:after="12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2 739,24</w:t>
            </w:r>
          </w:p>
        </w:tc>
      </w:tr>
    </w:tbl>
    <w:p w:rsidR="003821B3" w:rsidRPr="00405C12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bCs/>
          <w:sz w:val="24"/>
          <w:szCs w:val="24"/>
        </w:rPr>
        <w:t xml:space="preserve">V súlade s bodom 1 písm. a) tohto článku </w:t>
      </w:r>
      <w:r w:rsidRPr="00405C12">
        <w:rPr>
          <w:b/>
          <w:bCs/>
          <w:sz w:val="24"/>
          <w:szCs w:val="24"/>
        </w:rPr>
        <w:t>p</w:t>
      </w:r>
      <w:r w:rsidRPr="00405C12">
        <w:rPr>
          <w:b/>
          <w:sz w:val="24"/>
          <w:szCs w:val="24"/>
        </w:rPr>
        <w:t>oskytovať</w:t>
      </w:r>
      <w:r w:rsidRPr="00405C12">
        <w:rPr>
          <w:sz w:val="24"/>
          <w:szCs w:val="24"/>
        </w:rPr>
        <w:t xml:space="preserve"> zamestnávateľovi </w:t>
      </w:r>
      <w:r w:rsidRPr="00405C12">
        <w:rPr>
          <w:b/>
          <w:sz w:val="24"/>
          <w:szCs w:val="24"/>
        </w:rPr>
        <w:t>príspevok</w:t>
      </w:r>
      <w:r w:rsidRPr="00405C12">
        <w:rPr>
          <w:sz w:val="24"/>
          <w:szCs w:val="24"/>
        </w:rPr>
        <w:t xml:space="preserve"> na jeho účet </w:t>
      </w:r>
      <w:r w:rsidRPr="00405C12">
        <w:rPr>
          <w:b/>
          <w:sz w:val="24"/>
          <w:szCs w:val="24"/>
        </w:rPr>
        <w:t>mesačne</w:t>
      </w:r>
      <w:r w:rsidRPr="00405C12">
        <w:rPr>
          <w:sz w:val="24"/>
          <w:szCs w:val="24"/>
        </w:rPr>
        <w:t xml:space="preserve">, </w:t>
      </w:r>
      <w:r w:rsidRPr="00405C12">
        <w:rPr>
          <w:b/>
          <w:bCs/>
          <w:sz w:val="24"/>
          <w:szCs w:val="24"/>
        </w:rPr>
        <w:t xml:space="preserve">najneskôr do 30 kalendárnych dní </w:t>
      </w:r>
      <w:r w:rsidRPr="00405C12">
        <w:rPr>
          <w:bCs/>
          <w:sz w:val="24"/>
          <w:szCs w:val="24"/>
        </w:rPr>
        <w:t>odo dňa predloženia kompletných dokladov</w:t>
      </w:r>
      <w:r w:rsidRPr="00405C12">
        <w:rPr>
          <w:sz w:val="24"/>
          <w:szCs w:val="24"/>
        </w:rPr>
        <w:t xml:space="preserve"> podľa článku II bod 7</w:t>
      </w:r>
      <w:r>
        <w:rPr>
          <w:sz w:val="24"/>
          <w:szCs w:val="24"/>
        </w:rPr>
        <w:t xml:space="preserve"> tejto dohody</w:t>
      </w:r>
      <w:r w:rsidRPr="00405C12">
        <w:rPr>
          <w:sz w:val="24"/>
          <w:szCs w:val="24"/>
        </w:rPr>
        <w:t>.</w:t>
      </w:r>
      <w:r w:rsidRPr="00405C12">
        <w:t xml:space="preserve"> </w:t>
      </w:r>
      <w:r w:rsidRPr="00405C12">
        <w:rPr>
          <w:sz w:val="24"/>
          <w:szCs w:val="24"/>
        </w:rPr>
        <w:t xml:space="preserve">V prípade, ak úrad zistí v predložených dokladoch nezrovnalosti, alebo má opodstatnené pochybnosti o pravosti alebo správnosti predložených dokladov, lehota na vyplatenie finančného príspevku podľa predchádzajúcej vety neplynie, a to až do skončenia kontroly pravosti a správnosti  predložených dokladov, alebo do odstránenia zistených nezrovnalostí, </w:t>
      </w:r>
      <w:r w:rsidRPr="00405C12">
        <w:rPr>
          <w:bCs/>
          <w:sz w:val="24"/>
          <w:szCs w:val="24"/>
        </w:rPr>
        <w:t>resp. do predloženia dokladov tak, ako je to uvedené v článku II bod 7</w:t>
      </w:r>
      <w:r>
        <w:rPr>
          <w:bCs/>
          <w:sz w:val="24"/>
          <w:szCs w:val="24"/>
        </w:rPr>
        <w:t xml:space="preserve"> tejto dohody</w:t>
      </w:r>
      <w:r w:rsidRPr="00405C12">
        <w:rPr>
          <w:bCs/>
          <w:sz w:val="24"/>
          <w:szCs w:val="24"/>
        </w:rPr>
        <w:t xml:space="preserve">, ale len </w:t>
      </w:r>
      <w:r w:rsidRPr="00405C12">
        <w:rPr>
          <w:b/>
          <w:bCs/>
          <w:sz w:val="24"/>
          <w:szCs w:val="24"/>
        </w:rPr>
        <w:t>v lehote v ňom stanovenej</w:t>
      </w:r>
      <w:r w:rsidRPr="00405C12">
        <w:rPr>
          <w:bCs/>
          <w:sz w:val="24"/>
          <w:szCs w:val="24"/>
        </w:rPr>
        <w:t xml:space="preserve">. </w:t>
      </w:r>
      <w:r w:rsidRPr="00405C12">
        <w:rPr>
          <w:sz w:val="24"/>
          <w:szCs w:val="24"/>
        </w:rPr>
        <w:t>V prípade, ak zamestnávateľ</w:t>
      </w:r>
      <w:r w:rsidRPr="00405C12">
        <w:rPr>
          <w:b/>
          <w:sz w:val="24"/>
          <w:szCs w:val="24"/>
        </w:rPr>
        <w:t xml:space="preserve"> nepreukáže </w:t>
      </w:r>
      <w:r w:rsidRPr="00405C12">
        <w:rPr>
          <w:sz w:val="24"/>
          <w:szCs w:val="24"/>
        </w:rPr>
        <w:t>za sledovaný mesiac</w:t>
      </w:r>
      <w:r w:rsidRPr="00405C12">
        <w:rPr>
          <w:b/>
          <w:sz w:val="24"/>
          <w:szCs w:val="24"/>
        </w:rPr>
        <w:t xml:space="preserve"> </w:t>
      </w:r>
      <w:r w:rsidRPr="00405C12">
        <w:rPr>
          <w:sz w:val="24"/>
          <w:szCs w:val="24"/>
        </w:rPr>
        <w:t>skutočne vynaložené náklady</w:t>
      </w:r>
      <w:r w:rsidRPr="00405C12">
        <w:rPr>
          <w:b/>
          <w:sz w:val="24"/>
          <w:szCs w:val="24"/>
        </w:rPr>
        <w:t xml:space="preserve"> v lehote</w:t>
      </w:r>
      <w:r w:rsidRPr="00405C12">
        <w:rPr>
          <w:sz w:val="24"/>
          <w:szCs w:val="24"/>
        </w:rPr>
        <w:t xml:space="preserve"> stanovenej</w:t>
      </w:r>
      <w:r w:rsidRPr="00405C12">
        <w:rPr>
          <w:b/>
          <w:sz w:val="24"/>
          <w:szCs w:val="24"/>
        </w:rPr>
        <w:t xml:space="preserve"> </w:t>
      </w:r>
      <w:r w:rsidRPr="00405C12">
        <w:rPr>
          <w:sz w:val="24"/>
          <w:szCs w:val="24"/>
        </w:rPr>
        <w:t>v článku II bod 7</w:t>
      </w:r>
      <w:r>
        <w:rPr>
          <w:sz w:val="24"/>
          <w:szCs w:val="24"/>
        </w:rPr>
        <w:t xml:space="preserve"> tejto dohody</w:t>
      </w:r>
      <w:r w:rsidRPr="00405C12">
        <w:rPr>
          <w:sz w:val="24"/>
          <w:szCs w:val="24"/>
        </w:rPr>
        <w:t xml:space="preserve">, úrad príspevok za toto obdobie </w:t>
      </w:r>
      <w:r w:rsidRPr="00405C12">
        <w:rPr>
          <w:b/>
          <w:sz w:val="24"/>
          <w:szCs w:val="24"/>
        </w:rPr>
        <w:t>neposkytne</w:t>
      </w:r>
      <w:r w:rsidRPr="00405C12">
        <w:rPr>
          <w:sz w:val="24"/>
          <w:szCs w:val="24"/>
        </w:rPr>
        <w:t>.</w:t>
      </w:r>
    </w:p>
    <w:p w:rsidR="003821B3" w:rsidRPr="00405C12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bCs/>
          <w:sz w:val="24"/>
          <w:szCs w:val="24"/>
        </w:rPr>
        <w:t xml:space="preserve">V súlade s bodom 1 písm. b) tohto článku </w:t>
      </w:r>
      <w:r w:rsidRPr="00405C12">
        <w:rPr>
          <w:b/>
          <w:bCs/>
          <w:sz w:val="24"/>
          <w:szCs w:val="24"/>
        </w:rPr>
        <w:t>p</w:t>
      </w:r>
      <w:r w:rsidRPr="00405C12">
        <w:rPr>
          <w:b/>
          <w:sz w:val="24"/>
          <w:szCs w:val="24"/>
        </w:rPr>
        <w:t>oskytnúť</w:t>
      </w:r>
      <w:r w:rsidRPr="00405C12">
        <w:rPr>
          <w:sz w:val="24"/>
          <w:szCs w:val="24"/>
        </w:rPr>
        <w:t xml:space="preserve"> zamestnávateľovi </w:t>
      </w:r>
      <w:r w:rsidRPr="00405C12">
        <w:rPr>
          <w:b/>
          <w:sz w:val="24"/>
          <w:szCs w:val="24"/>
        </w:rPr>
        <w:t>jednorázovo</w:t>
      </w:r>
      <w:r w:rsidRPr="00405C12">
        <w:rPr>
          <w:sz w:val="24"/>
          <w:szCs w:val="24"/>
        </w:rPr>
        <w:t xml:space="preserve"> príspevok na úhradu časti nákladov </w:t>
      </w:r>
      <w:r w:rsidRPr="00195E6C">
        <w:rPr>
          <w:b/>
          <w:sz w:val="24"/>
          <w:szCs w:val="24"/>
        </w:rPr>
        <w:t>na osobné ochranné pracovné pomôcky, pracovný odev  a pracovnú obuv</w:t>
      </w:r>
      <w:r w:rsidRPr="00405C12">
        <w:rPr>
          <w:sz w:val="24"/>
          <w:szCs w:val="24"/>
        </w:rPr>
        <w:t>, ktoré sú potrebné na vykonávanie prác podľa článku II bod 1 vo výške</w:t>
      </w:r>
      <w:r w:rsidRPr="00405C12">
        <w:rPr>
          <w:b/>
          <w:sz w:val="24"/>
          <w:szCs w:val="24"/>
        </w:rPr>
        <w:t xml:space="preserve"> 95 % </w:t>
      </w:r>
      <w:r w:rsidRPr="00405C12">
        <w:rPr>
          <w:sz w:val="24"/>
          <w:szCs w:val="24"/>
        </w:rPr>
        <w:t>preukázaných nákladov,</w:t>
      </w:r>
      <w:r w:rsidRPr="00405C12">
        <w:rPr>
          <w:b/>
          <w:sz w:val="24"/>
          <w:szCs w:val="24"/>
        </w:rPr>
        <w:t xml:space="preserve"> najviac </w:t>
      </w:r>
      <w:r>
        <w:rPr>
          <w:b/>
          <w:sz w:val="24"/>
          <w:szCs w:val="24"/>
        </w:rPr>
        <w:t>40</w:t>
      </w:r>
      <w:r w:rsidRPr="00405C12">
        <w:rPr>
          <w:b/>
          <w:sz w:val="24"/>
          <w:szCs w:val="24"/>
        </w:rPr>
        <w:t xml:space="preserve"> eur </w:t>
      </w:r>
      <w:r w:rsidRPr="00405C12">
        <w:rPr>
          <w:sz w:val="24"/>
          <w:szCs w:val="24"/>
        </w:rPr>
        <w:t>na jedno vytvorené miesto</w:t>
      </w:r>
      <w:r w:rsidRPr="00405C12">
        <w:rPr>
          <w:b/>
          <w:sz w:val="24"/>
          <w:szCs w:val="24"/>
        </w:rPr>
        <w:t>.</w:t>
      </w:r>
      <w:r w:rsidRPr="00405C12">
        <w:rPr>
          <w:sz w:val="24"/>
          <w:szCs w:val="24"/>
        </w:rPr>
        <w:t xml:space="preserve"> </w:t>
      </w:r>
    </w:p>
    <w:p w:rsidR="003821B3" w:rsidRPr="00405C12" w:rsidRDefault="003821B3" w:rsidP="003821B3">
      <w:pPr>
        <w:spacing w:before="40"/>
        <w:ind w:left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Úrad poskytne príspevok na účet zamestnávateľa </w:t>
      </w:r>
      <w:r w:rsidRPr="00405C12">
        <w:rPr>
          <w:bCs/>
          <w:sz w:val="24"/>
          <w:szCs w:val="24"/>
        </w:rPr>
        <w:t>najneskôr</w:t>
      </w:r>
      <w:r w:rsidRPr="00405C12">
        <w:rPr>
          <w:b/>
          <w:bCs/>
          <w:sz w:val="24"/>
          <w:szCs w:val="24"/>
        </w:rPr>
        <w:t xml:space="preserve"> do 30 kalendárnych dní </w:t>
      </w:r>
      <w:r w:rsidRPr="00405C12">
        <w:rPr>
          <w:bCs/>
          <w:sz w:val="24"/>
          <w:szCs w:val="24"/>
        </w:rPr>
        <w:t>odo dňa predloženia kompletných dokladov</w:t>
      </w:r>
      <w:r w:rsidRPr="00405C12">
        <w:rPr>
          <w:sz w:val="24"/>
          <w:szCs w:val="24"/>
        </w:rPr>
        <w:t xml:space="preserve"> podľa článku II bod 8 tejto dohody.</w:t>
      </w:r>
      <w:r w:rsidRPr="00405C12">
        <w:t xml:space="preserve"> </w:t>
      </w:r>
      <w:r w:rsidRPr="00405C12">
        <w:rPr>
          <w:sz w:val="24"/>
          <w:szCs w:val="24"/>
        </w:rPr>
        <w:t>V prípade, ak úrad zistí v predložených dokladoch nezrovnalosti, alebo má opodstatnené pochybnosti o pravosti alebo správnosti predložených dokladov, lehota na vyplatenie finančného príspevku podľa predchádzajúcej vety neplynie, a to až do skončenia kontroly pravosti a správnosti  predložených dokladov, alebo do odstránenia zistených nezrovnalostí.</w:t>
      </w:r>
      <w:r w:rsidRPr="00405C12">
        <w:rPr>
          <w:b/>
          <w:bCs/>
          <w:sz w:val="24"/>
          <w:szCs w:val="24"/>
        </w:rPr>
        <w:t xml:space="preserve"> </w:t>
      </w:r>
      <w:r w:rsidRPr="00405C12">
        <w:rPr>
          <w:sz w:val="24"/>
          <w:szCs w:val="24"/>
        </w:rPr>
        <w:t xml:space="preserve">V prípade, </w:t>
      </w:r>
      <w:r w:rsidRPr="00405C12">
        <w:rPr>
          <w:b/>
          <w:sz w:val="24"/>
          <w:szCs w:val="24"/>
        </w:rPr>
        <w:t xml:space="preserve">ak zamestnávateľ nepreukáže skutočne vynaložené náklady, </w:t>
      </w:r>
      <w:r w:rsidRPr="00405C12">
        <w:rPr>
          <w:sz w:val="24"/>
          <w:szCs w:val="24"/>
        </w:rPr>
        <w:t xml:space="preserve">úrad tento príspevok </w:t>
      </w:r>
      <w:r w:rsidRPr="00405C12">
        <w:rPr>
          <w:b/>
          <w:sz w:val="24"/>
          <w:szCs w:val="24"/>
        </w:rPr>
        <w:t>neposkytne</w:t>
      </w:r>
      <w:r w:rsidRPr="00405C12">
        <w:rPr>
          <w:sz w:val="24"/>
          <w:szCs w:val="24"/>
        </w:rPr>
        <w:t>.</w:t>
      </w:r>
    </w:p>
    <w:p w:rsidR="003821B3" w:rsidRPr="00405C12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Vrátiť zamestnávateľovi originál dokladov predložených podľa  článku II bod 7 a bod 8 </w:t>
      </w:r>
      <w:r>
        <w:rPr>
          <w:sz w:val="24"/>
          <w:szCs w:val="24"/>
        </w:rPr>
        <w:t>tejto dohody</w:t>
      </w:r>
      <w:r w:rsidRPr="00405C12">
        <w:rPr>
          <w:sz w:val="24"/>
          <w:szCs w:val="24"/>
        </w:rPr>
        <w:t xml:space="preserve"> do  60 kalendárnych dní odo dňa ich predloženia. Za deň predloženia dokladov sa v tomto prípade považuje deň, keď sa predložená žiadosť o platbu stala kompletnou, resp. deň odstránenia zistených nezrovnalostí v predložených dokladoch.  </w:t>
      </w:r>
    </w:p>
    <w:p w:rsidR="003821B3" w:rsidRPr="006D04F7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 w:rsidRPr="006D04F7">
        <w:rPr>
          <w:sz w:val="24"/>
          <w:szCs w:val="24"/>
        </w:rPr>
        <w:t>Doručiť zamestnávateľovi materiály zabezpečujúce publicitu spolufinancovania poskytnutých príspevkov z prostriedkov Európskeho sociálneho fondu.</w:t>
      </w:r>
    </w:p>
    <w:p w:rsidR="003821B3" w:rsidRPr="00405C12" w:rsidRDefault="003821B3" w:rsidP="003821B3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lastRenderedPageBreak/>
        <w:t>P</w:t>
      </w:r>
      <w:r w:rsidRPr="00405C12">
        <w:rPr>
          <w:iCs/>
          <w:color w:val="000000"/>
          <w:sz w:val="24"/>
          <w:szCs w:val="24"/>
        </w:rPr>
        <w:t xml:space="preserve">ri používaní verejných prostriedkov zachovávať hospodárnosť, efektívnosť a účinnosť ich použitia </w:t>
      </w:r>
      <w:r w:rsidRPr="00405C12">
        <w:rPr>
          <w:sz w:val="24"/>
          <w:szCs w:val="24"/>
        </w:rPr>
        <w:t>v zmysle § 19 ods. 6 zákona č. 523/2004 Z. z. o rozpočtových pravidlách verejnej správy a o zmene a doplnení niektorých zákonov v znení neskorších predpisov.</w:t>
      </w:r>
    </w:p>
    <w:p w:rsidR="003821B3" w:rsidRDefault="003821B3" w:rsidP="003821B3">
      <w:pPr>
        <w:pStyle w:val="Zkladntext"/>
        <w:jc w:val="center"/>
        <w:rPr>
          <w:lang w:val="sk-SK"/>
        </w:rPr>
      </w:pP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Článok IV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Oprávnené náklady</w:t>
      </w:r>
    </w:p>
    <w:p w:rsidR="003821B3" w:rsidRPr="00405C12" w:rsidRDefault="003821B3" w:rsidP="003821B3">
      <w:pPr>
        <w:pStyle w:val="Odsekzoznamu"/>
        <w:numPr>
          <w:ilvl w:val="0"/>
          <w:numId w:val="5"/>
        </w:numPr>
        <w:spacing w:before="24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Za oprávnené náklady sa považujú len tie náklady, ktoré vznikli zamestnávateľovi v súvislosti s touto dohodou najskôr v deň nadobudnutia účinnosti tejto dohody, boli skutočne vynaložené zamestnávateľom a sú riadne odôvodnené a preukázané. </w:t>
      </w:r>
    </w:p>
    <w:p w:rsidR="003821B3" w:rsidRPr="00713F92" w:rsidRDefault="003821B3" w:rsidP="003821B3">
      <w:pPr>
        <w:pStyle w:val="Odsekzoznamu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713F92">
        <w:rPr>
          <w:sz w:val="24"/>
          <w:szCs w:val="24"/>
        </w:rPr>
        <w:t xml:space="preserve">Oprávnenými nákladmi na účely tejto dohody sú </w:t>
      </w:r>
      <w:r w:rsidRPr="00713F92">
        <w:rPr>
          <w:b/>
          <w:sz w:val="24"/>
          <w:szCs w:val="24"/>
        </w:rPr>
        <w:t>náklady na celkovú cenu práce (CCP) zamestnanca</w:t>
      </w:r>
      <w:r w:rsidRPr="00713F92">
        <w:rPr>
          <w:sz w:val="24"/>
          <w:szCs w:val="24"/>
        </w:rPr>
        <w:t>(</w:t>
      </w:r>
      <w:proofErr w:type="spellStart"/>
      <w:r w:rsidRPr="00713F92">
        <w:rPr>
          <w:sz w:val="24"/>
          <w:szCs w:val="24"/>
        </w:rPr>
        <w:t>ov</w:t>
      </w:r>
      <w:proofErr w:type="spellEnd"/>
      <w:r w:rsidRPr="00713F92">
        <w:rPr>
          <w:sz w:val="24"/>
          <w:szCs w:val="24"/>
        </w:rPr>
        <w:t>) prijatého(</w:t>
      </w:r>
      <w:proofErr w:type="spellStart"/>
      <w:r w:rsidRPr="00713F92">
        <w:rPr>
          <w:sz w:val="24"/>
          <w:szCs w:val="24"/>
        </w:rPr>
        <w:t>ých</w:t>
      </w:r>
      <w:proofErr w:type="spellEnd"/>
      <w:r w:rsidRPr="00713F92">
        <w:rPr>
          <w:sz w:val="24"/>
          <w:szCs w:val="24"/>
        </w:rPr>
        <w:t xml:space="preserve">) do pracovného pomeru podľa tejto dohody ako súčet mzdy (vrátane nákladov na </w:t>
      </w:r>
      <w:r>
        <w:rPr>
          <w:sz w:val="24"/>
          <w:szCs w:val="24"/>
        </w:rPr>
        <w:t xml:space="preserve">náhrady príjmu </w:t>
      </w:r>
      <w:r w:rsidRPr="00713F92">
        <w:rPr>
          <w:sz w:val="24"/>
          <w:szCs w:val="24"/>
        </w:rPr>
        <w:t>platené zamestnávateľom počas prvých desiatich dní dočasne</w:t>
      </w:r>
      <w:r>
        <w:rPr>
          <w:sz w:val="24"/>
          <w:szCs w:val="24"/>
        </w:rPr>
        <w:t>j</w:t>
      </w:r>
      <w:r w:rsidRPr="00713F92">
        <w:rPr>
          <w:sz w:val="24"/>
          <w:szCs w:val="24"/>
        </w:rPr>
        <w:t xml:space="preserve"> pracovnej neschopnosti) a úhrady preddavku na poistné na zdravotné, poistného na sociálne poistenie a starobné dôchodkové sporenie platené zamestnávateľom za uchádzača o zamestnanie, a to </w:t>
      </w:r>
      <w:r w:rsidRPr="00713F92">
        <w:rPr>
          <w:b/>
          <w:sz w:val="24"/>
          <w:szCs w:val="24"/>
        </w:rPr>
        <w:t>maximálne vo výške 95 % CCP</w:t>
      </w:r>
      <w:r w:rsidRPr="00713F92">
        <w:rPr>
          <w:sz w:val="24"/>
          <w:szCs w:val="24"/>
        </w:rPr>
        <w:t xml:space="preserve"> takéhoto zamestnanca(</w:t>
      </w:r>
      <w:proofErr w:type="spellStart"/>
      <w:r w:rsidRPr="00713F92">
        <w:rPr>
          <w:sz w:val="24"/>
          <w:szCs w:val="24"/>
        </w:rPr>
        <w:t>ov</w:t>
      </w:r>
      <w:proofErr w:type="spellEnd"/>
      <w:r w:rsidRPr="00713F92">
        <w:rPr>
          <w:sz w:val="24"/>
          <w:szCs w:val="24"/>
        </w:rPr>
        <w:t xml:space="preserve">) počas doby záväzku poskytovania príspevku, t.j. maximálne </w:t>
      </w:r>
      <w:r w:rsidRPr="00713F92">
        <w:rPr>
          <w:b/>
          <w:sz w:val="24"/>
          <w:szCs w:val="24"/>
        </w:rPr>
        <w:t>456,5</w:t>
      </w:r>
      <w:r>
        <w:rPr>
          <w:b/>
          <w:sz w:val="24"/>
          <w:szCs w:val="24"/>
        </w:rPr>
        <w:t>4</w:t>
      </w:r>
      <w:r w:rsidRPr="00713F92">
        <w:rPr>
          <w:b/>
          <w:sz w:val="24"/>
          <w:szCs w:val="24"/>
        </w:rPr>
        <w:t xml:space="preserve"> EUR </w:t>
      </w:r>
      <w:r w:rsidRPr="00327D5C">
        <w:rPr>
          <w:sz w:val="24"/>
          <w:szCs w:val="24"/>
        </w:rPr>
        <w:t xml:space="preserve">na jedno </w:t>
      </w:r>
      <w:r>
        <w:rPr>
          <w:sz w:val="24"/>
          <w:szCs w:val="24"/>
        </w:rPr>
        <w:t xml:space="preserve">dohodnuté </w:t>
      </w:r>
      <w:r w:rsidRPr="00327D5C">
        <w:rPr>
          <w:sz w:val="24"/>
          <w:szCs w:val="24"/>
        </w:rPr>
        <w:t>pracovné miesto za mesiac.</w:t>
      </w:r>
    </w:p>
    <w:p w:rsidR="003821B3" w:rsidRPr="00405C12" w:rsidRDefault="003821B3" w:rsidP="003821B3">
      <w:pPr>
        <w:pStyle w:val="Odsekzoznamu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Ďalšími oprávnenými nákladmi na účely tejto dohody sú náklady na osobné ochranné pracovné pomôcky (nariadenie vlády SR č. 395/2008), pracovný odev a pracovnú obuv, a to maximálne </w:t>
      </w:r>
      <w:r w:rsidRPr="00405C12">
        <w:rPr>
          <w:b/>
          <w:sz w:val="24"/>
          <w:szCs w:val="24"/>
        </w:rPr>
        <w:t xml:space="preserve">vo výške 95 % preukázaných nákladov, najviac </w:t>
      </w:r>
      <w:r w:rsidRPr="00405C12">
        <w:rPr>
          <w:sz w:val="24"/>
          <w:szCs w:val="24"/>
        </w:rPr>
        <w:t>však</w:t>
      </w:r>
      <w:r w:rsidRPr="00405C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405C12">
        <w:rPr>
          <w:b/>
          <w:sz w:val="24"/>
          <w:szCs w:val="24"/>
        </w:rPr>
        <w:t xml:space="preserve"> EUR</w:t>
      </w:r>
      <w:r w:rsidRPr="00405C12">
        <w:rPr>
          <w:sz w:val="24"/>
          <w:szCs w:val="24"/>
        </w:rPr>
        <w:t xml:space="preserve"> na </w:t>
      </w:r>
      <w:r w:rsidRPr="00405C12">
        <w:rPr>
          <w:b/>
          <w:sz w:val="24"/>
          <w:szCs w:val="24"/>
        </w:rPr>
        <w:t>jedno vytvorené pracovné miesto</w:t>
      </w:r>
      <w:r w:rsidRPr="00405C12">
        <w:rPr>
          <w:sz w:val="24"/>
          <w:szCs w:val="24"/>
        </w:rPr>
        <w:t xml:space="preserve"> s možnosťou kumulácie podľa počtu vytvorených miest.</w:t>
      </w:r>
    </w:p>
    <w:p w:rsidR="003821B3" w:rsidRPr="00405C12" w:rsidRDefault="003821B3" w:rsidP="003821B3">
      <w:pPr>
        <w:pStyle w:val="Zkladntext"/>
        <w:jc w:val="center"/>
        <w:rPr>
          <w:sz w:val="24"/>
          <w:szCs w:val="24"/>
          <w:lang w:val="sk-SK"/>
        </w:rPr>
      </w:pPr>
    </w:p>
    <w:p w:rsidR="003821B3" w:rsidRPr="00405C12" w:rsidRDefault="003821B3" w:rsidP="003821B3">
      <w:pPr>
        <w:pStyle w:val="Zkladntext"/>
        <w:spacing w:before="120"/>
        <w:jc w:val="center"/>
        <w:rPr>
          <w:lang w:val="sk-SK"/>
        </w:rPr>
      </w:pPr>
      <w:r w:rsidRPr="00405C12">
        <w:rPr>
          <w:lang w:val="sk-SK"/>
        </w:rPr>
        <w:t>Článok V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Osobitné podmienky</w:t>
      </w:r>
    </w:p>
    <w:p w:rsidR="003821B3" w:rsidRPr="00D223E9" w:rsidRDefault="003821B3" w:rsidP="003821B3">
      <w:pPr>
        <w:pStyle w:val="Zkladntext3"/>
        <w:numPr>
          <w:ilvl w:val="0"/>
          <w:numId w:val="11"/>
        </w:numPr>
        <w:spacing w:before="60"/>
        <w:ind w:left="284" w:hanging="284"/>
        <w:jc w:val="both"/>
        <w:rPr>
          <w:color w:val="auto"/>
        </w:rPr>
      </w:pPr>
      <w:r w:rsidRPr="00D223E9">
        <w:rPr>
          <w:color w:val="auto"/>
        </w:rPr>
        <w:t xml:space="preserve">Zamestnávateľ, ktorému sa poskytujú verejné prostriedky, zodpovedá za hospodárenie s nimi a je povinný pri ich používaní zachovávať hospodárnosť, efektívnosť a účinnosť ich použitia v zmysle § 19 ods. 3 zákona č. 523/2004 Z. z. o rozpočtových pravidlách verejnej správy a o zmene a doplnení niektorých zákonov v znení neskorších predpisov. Porušenie podmienok tejto dohody, majúce za následok </w:t>
      </w:r>
      <w:r w:rsidRPr="00D223E9">
        <w:rPr>
          <w:b/>
          <w:color w:val="auto"/>
        </w:rPr>
        <w:t>odstúpenie od dohody</w:t>
      </w:r>
      <w:r w:rsidRPr="00D223E9">
        <w:rPr>
          <w:color w:val="auto"/>
        </w:rPr>
        <w:t xml:space="preserve"> v prípade jej </w:t>
      </w:r>
      <w:r w:rsidRPr="00D223E9">
        <w:rPr>
          <w:b/>
          <w:color w:val="auto"/>
        </w:rPr>
        <w:t>závažného porušenia</w:t>
      </w:r>
      <w:r w:rsidRPr="00D223E9">
        <w:rPr>
          <w:color w:val="auto"/>
        </w:rPr>
        <w:t xml:space="preserve"> podľa článku VI bodu 5</w:t>
      </w:r>
      <w:r>
        <w:rPr>
          <w:color w:val="auto"/>
        </w:rPr>
        <w:t>,</w:t>
      </w:r>
      <w:r w:rsidRPr="00D223E9">
        <w:rPr>
          <w:color w:val="auto"/>
        </w:rPr>
        <w:t xml:space="preserve"> je aj </w:t>
      </w:r>
      <w:r w:rsidRPr="008D090C">
        <w:rPr>
          <w:b/>
          <w:color w:val="auto"/>
        </w:rPr>
        <w:t>porušením finančnej disciplíny</w:t>
      </w:r>
      <w:r w:rsidRPr="00D223E9">
        <w:rPr>
          <w:color w:val="auto"/>
        </w:rPr>
        <w:t>.</w:t>
      </w:r>
    </w:p>
    <w:p w:rsidR="003821B3" w:rsidRPr="00D223E9" w:rsidRDefault="003821B3" w:rsidP="003821B3">
      <w:pPr>
        <w:pStyle w:val="Zkladntext3"/>
        <w:numPr>
          <w:ilvl w:val="0"/>
          <w:numId w:val="11"/>
        </w:numPr>
        <w:spacing w:before="120"/>
        <w:ind w:left="284" w:hanging="284"/>
        <w:jc w:val="both"/>
        <w:rPr>
          <w:color w:val="auto"/>
        </w:rPr>
      </w:pPr>
      <w:r w:rsidRPr="00D223E9">
        <w:rPr>
          <w:color w:val="auto"/>
        </w:rPr>
        <w:t>Zamestnávateľ berie na vedomie, že príspevok je prostriedkom vyplateným zo ŠR a ESF. Na účel použitia týchto prostriedkov, kontrolu ich použitia a ich vymáhanie sa vzťahuje režim upravený v osobitných predpisoch (§ 68 zákona o službách zamestnanosti, zákon č. 502/2001 Z. z. o finančnej kontrole a vnútornom audite a o zmene a doplnení niektorých zákonov v znení neskorších predpisov, zákon č. 523/2004 Z. z. o rozpočtových pravidlách verejnej správy a o zmene a doplnení niektorých zákonov v znení neskorších predpisov). Zamestnávateľ súčasne berie na vedomie, že podpisom tejto dohody sa stáva súčasťou systému finančného riadenia štrukturálnych fondov.</w:t>
      </w:r>
    </w:p>
    <w:p w:rsidR="003821B3" w:rsidRPr="00D223E9" w:rsidRDefault="003821B3" w:rsidP="003821B3">
      <w:pPr>
        <w:pStyle w:val="Zkladntext3"/>
        <w:numPr>
          <w:ilvl w:val="0"/>
          <w:numId w:val="11"/>
        </w:numPr>
        <w:spacing w:before="120"/>
        <w:ind w:left="284" w:hanging="284"/>
        <w:jc w:val="both"/>
        <w:rPr>
          <w:color w:val="auto"/>
        </w:rPr>
      </w:pPr>
      <w:r w:rsidRPr="00D223E9">
        <w:rPr>
          <w:color w:val="auto"/>
        </w:rPr>
        <w:t>Uzatvorením tejto dohody nevzniká zamestnávateľovi nárok na uhradenie nákladov v prípade, ak v rámci plnenia podmienok dohody nepreukáže okrem oprávnenosti nákladov aj ich nevyhnutnosť, hospodárnosť a efektívnosť.</w:t>
      </w:r>
    </w:p>
    <w:p w:rsidR="003821B3" w:rsidRPr="00923337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r w:rsidRPr="00923337">
        <w:rPr>
          <w:b w:val="0"/>
          <w:sz w:val="24"/>
          <w:szCs w:val="24"/>
          <w:lang w:val="sk-SK"/>
        </w:rPr>
        <w:t xml:space="preserve">Vo väzbe na článok II bod 1 a 2 tejto dohody sa za </w:t>
      </w:r>
      <w:r w:rsidRPr="00923337">
        <w:rPr>
          <w:sz w:val="24"/>
          <w:szCs w:val="24"/>
          <w:lang w:val="sk-SK"/>
        </w:rPr>
        <w:t>deň</w:t>
      </w:r>
      <w:r w:rsidRPr="00923337">
        <w:rPr>
          <w:b w:val="0"/>
          <w:sz w:val="24"/>
          <w:szCs w:val="24"/>
          <w:lang w:val="sk-SK"/>
        </w:rPr>
        <w:t xml:space="preserve"> </w:t>
      </w:r>
      <w:r w:rsidRPr="00923337">
        <w:rPr>
          <w:sz w:val="24"/>
          <w:szCs w:val="24"/>
          <w:lang w:val="sk-SK"/>
        </w:rPr>
        <w:t xml:space="preserve">obsadenia </w:t>
      </w:r>
      <w:r w:rsidRPr="00923337">
        <w:rPr>
          <w:b w:val="0"/>
          <w:sz w:val="24"/>
          <w:szCs w:val="24"/>
          <w:lang w:val="sk-SK"/>
        </w:rPr>
        <w:t xml:space="preserve">pracovného miesta u zamestnávateľa na účely tejto dohody považuje </w:t>
      </w:r>
      <w:r w:rsidRPr="00923337">
        <w:rPr>
          <w:sz w:val="24"/>
          <w:szCs w:val="24"/>
          <w:lang w:val="sk-SK"/>
        </w:rPr>
        <w:t>deň vzniku pracovného pomeru</w:t>
      </w:r>
      <w:r w:rsidRPr="00923337">
        <w:rPr>
          <w:b w:val="0"/>
          <w:sz w:val="24"/>
          <w:szCs w:val="24"/>
          <w:lang w:val="sk-SK"/>
        </w:rPr>
        <w:t>, t. j. deň, ktorý bol s </w:t>
      </w:r>
      <w:proofErr w:type="spellStart"/>
      <w:r w:rsidRPr="00923337">
        <w:rPr>
          <w:b w:val="0"/>
          <w:sz w:val="24"/>
          <w:szCs w:val="24"/>
          <w:lang w:val="sk-SK"/>
        </w:rPr>
        <w:t>UoZ</w:t>
      </w:r>
      <w:proofErr w:type="spellEnd"/>
      <w:r w:rsidRPr="00923337">
        <w:rPr>
          <w:b w:val="0"/>
          <w:sz w:val="24"/>
          <w:szCs w:val="24"/>
          <w:lang w:val="sk-SK"/>
        </w:rPr>
        <w:t xml:space="preserve"> písomne dohodnutý v pracovnej zmluve ako deň nástupu do práce na uvedenom  pracovnom mieste.</w:t>
      </w:r>
    </w:p>
    <w:p w:rsidR="003821B3" w:rsidRPr="00923337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r w:rsidRPr="00923337">
        <w:rPr>
          <w:b w:val="0"/>
          <w:sz w:val="24"/>
          <w:szCs w:val="24"/>
          <w:lang w:val="sk-SK"/>
        </w:rPr>
        <w:lastRenderedPageBreak/>
        <w:t xml:space="preserve">V prípade uvoľnenia vytvoreného pracovného miesta a jeho následného </w:t>
      </w:r>
      <w:proofErr w:type="spellStart"/>
      <w:r w:rsidRPr="00923337">
        <w:rPr>
          <w:sz w:val="24"/>
          <w:szCs w:val="24"/>
          <w:lang w:val="sk-SK"/>
        </w:rPr>
        <w:t>preobsadzovania</w:t>
      </w:r>
      <w:proofErr w:type="spellEnd"/>
      <w:r w:rsidRPr="00923337">
        <w:rPr>
          <w:sz w:val="24"/>
          <w:szCs w:val="24"/>
          <w:lang w:val="sk-SK"/>
        </w:rPr>
        <w:t xml:space="preserve"> </w:t>
      </w:r>
      <w:r w:rsidRPr="00923337">
        <w:rPr>
          <w:b w:val="0"/>
          <w:sz w:val="24"/>
          <w:szCs w:val="24"/>
          <w:lang w:val="sk-SK"/>
        </w:rPr>
        <w:t xml:space="preserve">iným </w:t>
      </w:r>
      <w:proofErr w:type="spellStart"/>
      <w:r w:rsidRPr="00923337">
        <w:rPr>
          <w:b w:val="0"/>
          <w:sz w:val="24"/>
          <w:szCs w:val="24"/>
          <w:lang w:val="sk-SK"/>
        </w:rPr>
        <w:t>UoZ</w:t>
      </w:r>
      <w:proofErr w:type="spellEnd"/>
      <w:r w:rsidRPr="00923337">
        <w:rPr>
          <w:b w:val="0"/>
          <w:sz w:val="24"/>
          <w:szCs w:val="24"/>
          <w:lang w:val="sk-SK"/>
        </w:rPr>
        <w:t xml:space="preserve">, môže toto pracovné miesto zostať </w:t>
      </w:r>
      <w:r w:rsidRPr="00923337">
        <w:rPr>
          <w:sz w:val="24"/>
          <w:szCs w:val="24"/>
          <w:lang w:val="sk-SK"/>
        </w:rPr>
        <w:t xml:space="preserve">neobsadené </w:t>
      </w:r>
      <w:r w:rsidRPr="00923337">
        <w:rPr>
          <w:b w:val="0"/>
          <w:sz w:val="24"/>
          <w:szCs w:val="24"/>
          <w:lang w:val="sk-SK"/>
        </w:rPr>
        <w:t xml:space="preserve">najviac </w:t>
      </w:r>
      <w:r w:rsidRPr="00923337">
        <w:rPr>
          <w:sz w:val="24"/>
          <w:szCs w:val="24"/>
          <w:lang w:val="sk-SK"/>
        </w:rPr>
        <w:t>po dobu 60 kalendárnych dní</w:t>
      </w:r>
      <w:r w:rsidRPr="00923337">
        <w:rPr>
          <w:b w:val="0"/>
          <w:sz w:val="24"/>
          <w:szCs w:val="24"/>
          <w:lang w:val="sk-SK"/>
        </w:rPr>
        <w:t xml:space="preserve"> od jeho uvoľnenia. </w:t>
      </w:r>
    </w:p>
    <w:p w:rsidR="003821B3" w:rsidRPr="00174C87" w:rsidRDefault="003821B3" w:rsidP="003821B3">
      <w:pPr>
        <w:pStyle w:val="Zkladntext"/>
        <w:spacing w:before="60"/>
        <w:ind w:left="284"/>
        <w:jc w:val="both"/>
        <w:rPr>
          <w:b w:val="0"/>
          <w:sz w:val="24"/>
          <w:szCs w:val="24"/>
          <w:lang w:val="sk-SK"/>
        </w:rPr>
      </w:pPr>
      <w:r w:rsidRPr="00174C87">
        <w:rPr>
          <w:b w:val="0"/>
          <w:sz w:val="24"/>
          <w:szCs w:val="24"/>
          <w:lang w:val="sk-SK"/>
        </w:rPr>
        <w:t>Ak uvoľneni</w:t>
      </w:r>
      <w:r>
        <w:rPr>
          <w:b w:val="0"/>
          <w:sz w:val="24"/>
          <w:szCs w:val="24"/>
          <w:lang w:val="sk-SK"/>
        </w:rPr>
        <w:t>e</w:t>
      </w:r>
      <w:r w:rsidRPr="00174C87">
        <w:rPr>
          <w:b w:val="0"/>
          <w:sz w:val="24"/>
          <w:szCs w:val="24"/>
          <w:lang w:val="sk-SK"/>
        </w:rPr>
        <w:t xml:space="preserve"> miesta nastane v podpornej dobe, počas doby neobsadenia pracovného miesta sa príspevok </w:t>
      </w:r>
      <w:r w:rsidRPr="00174C87">
        <w:rPr>
          <w:sz w:val="24"/>
          <w:szCs w:val="24"/>
          <w:lang w:val="sk-SK"/>
        </w:rPr>
        <w:t>na toto miesto neposkytuje</w:t>
      </w:r>
      <w:r w:rsidRPr="00174C87">
        <w:rPr>
          <w:b w:val="0"/>
          <w:sz w:val="24"/>
          <w:szCs w:val="24"/>
          <w:lang w:val="sk-SK"/>
        </w:rPr>
        <w:t xml:space="preserve">. </w:t>
      </w:r>
      <w:r w:rsidRPr="00174C87">
        <w:rPr>
          <w:sz w:val="24"/>
          <w:szCs w:val="24"/>
          <w:lang w:val="sk-SK"/>
        </w:rPr>
        <w:t xml:space="preserve">Poskytovanie príspevku </w:t>
      </w:r>
      <w:r w:rsidRPr="00174C87">
        <w:rPr>
          <w:b w:val="0"/>
          <w:sz w:val="24"/>
          <w:szCs w:val="24"/>
          <w:lang w:val="sk-SK"/>
        </w:rPr>
        <w:t xml:space="preserve">na toto miesto </w:t>
      </w:r>
      <w:r w:rsidRPr="00174C87">
        <w:rPr>
          <w:sz w:val="24"/>
          <w:szCs w:val="24"/>
          <w:lang w:val="sk-SK"/>
        </w:rPr>
        <w:t>sa predlžuje</w:t>
      </w:r>
      <w:r w:rsidRPr="00174C87">
        <w:rPr>
          <w:b w:val="0"/>
          <w:sz w:val="24"/>
          <w:szCs w:val="24"/>
          <w:lang w:val="sk-SK"/>
        </w:rPr>
        <w:t xml:space="preserve">, rovnako ako aj dohodnutá </w:t>
      </w:r>
      <w:r w:rsidRPr="00174C87">
        <w:rPr>
          <w:sz w:val="24"/>
          <w:szCs w:val="24"/>
          <w:lang w:val="sk-SK"/>
        </w:rPr>
        <w:t xml:space="preserve">doba udržania pracovného miesta, o dobu, počas ktorej toto </w:t>
      </w:r>
      <w:r w:rsidRPr="00A07DD8">
        <w:rPr>
          <w:sz w:val="24"/>
          <w:szCs w:val="24"/>
          <w:lang w:val="sk-SK"/>
        </w:rPr>
        <w:t>pracovné</w:t>
      </w:r>
      <w:r w:rsidRPr="00174C87">
        <w:rPr>
          <w:sz w:val="24"/>
          <w:szCs w:val="24"/>
          <w:lang w:val="sk-SK"/>
        </w:rPr>
        <w:t xml:space="preserve"> miesto nebolo obsadené</w:t>
      </w:r>
      <w:r w:rsidRPr="00174C87">
        <w:rPr>
          <w:b w:val="0"/>
          <w:sz w:val="24"/>
          <w:szCs w:val="24"/>
          <w:lang w:val="sk-SK"/>
        </w:rPr>
        <w:t xml:space="preserve">. Ak podporované uvoľnené pracovné miesto nebude </w:t>
      </w:r>
      <w:proofErr w:type="spellStart"/>
      <w:r w:rsidRPr="00174C87">
        <w:rPr>
          <w:b w:val="0"/>
          <w:sz w:val="24"/>
          <w:szCs w:val="24"/>
          <w:lang w:val="sk-SK"/>
        </w:rPr>
        <w:t>preobsadené</w:t>
      </w:r>
      <w:proofErr w:type="spellEnd"/>
      <w:r w:rsidRPr="00174C87">
        <w:rPr>
          <w:b w:val="0"/>
          <w:sz w:val="24"/>
          <w:szCs w:val="24"/>
          <w:lang w:val="sk-SK"/>
        </w:rPr>
        <w:t xml:space="preserve"> v lehote 60 kalendárnych dní, nebude už toto pracovné miesto ďalej finančne podporované počas plynutia podpornej doby a zamestnávateľ je povinný </w:t>
      </w:r>
      <w:r w:rsidRPr="00174C87">
        <w:rPr>
          <w:sz w:val="24"/>
          <w:szCs w:val="24"/>
          <w:lang w:val="sk-SK"/>
        </w:rPr>
        <w:t xml:space="preserve">vrátiť úradu celý poskytnutý príspevok na toto </w:t>
      </w:r>
      <w:r w:rsidRPr="00A07DD8">
        <w:rPr>
          <w:sz w:val="24"/>
          <w:szCs w:val="24"/>
          <w:lang w:val="sk-SK"/>
        </w:rPr>
        <w:t xml:space="preserve">pracovné </w:t>
      </w:r>
      <w:r w:rsidRPr="00174C87">
        <w:rPr>
          <w:sz w:val="24"/>
          <w:szCs w:val="24"/>
          <w:lang w:val="sk-SK"/>
        </w:rPr>
        <w:t>miesto</w:t>
      </w:r>
      <w:r w:rsidRPr="00174C87">
        <w:rPr>
          <w:b w:val="0"/>
          <w:sz w:val="24"/>
          <w:szCs w:val="24"/>
          <w:lang w:val="sk-SK"/>
        </w:rPr>
        <w:t>.</w:t>
      </w:r>
    </w:p>
    <w:p w:rsidR="003821B3" w:rsidRPr="00D223E9" w:rsidRDefault="003821B3" w:rsidP="003821B3">
      <w:pPr>
        <w:pStyle w:val="Zkladntext"/>
        <w:spacing w:before="60"/>
        <w:ind w:left="284"/>
        <w:jc w:val="both"/>
        <w:rPr>
          <w:b w:val="0"/>
          <w:sz w:val="24"/>
          <w:szCs w:val="24"/>
          <w:lang w:val="sk-SK"/>
        </w:rPr>
      </w:pPr>
      <w:r w:rsidRPr="00174C87">
        <w:rPr>
          <w:b w:val="0"/>
          <w:sz w:val="24"/>
          <w:szCs w:val="24"/>
          <w:lang w:val="sk-SK"/>
        </w:rPr>
        <w:t xml:space="preserve">Ak k uvoľneniu miesta dôjde v dobe, </w:t>
      </w:r>
      <w:r w:rsidRPr="00A3240A">
        <w:rPr>
          <w:sz w:val="24"/>
          <w:szCs w:val="24"/>
          <w:lang w:val="sk-SK"/>
        </w:rPr>
        <w:t>po skončení podpornej doby</w:t>
      </w:r>
      <w:r w:rsidRPr="00174C87">
        <w:rPr>
          <w:b w:val="0"/>
          <w:sz w:val="24"/>
          <w:szCs w:val="24"/>
          <w:lang w:val="sk-SK"/>
        </w:rPr>
        <w:t xml:space="preserve">, je zamestnávateľ povinný postupovať pri jeho </w:t>
      </w:r>
      <w:proofErr w:type="spellStart"/>
      <w:r w:rsidRPr="00174C87">
        <w:rPr>
          <w:b w:val="0"/>
          <w:sz w:val="24"/>
          <w:szCs w:val="24"/>
          <w:lang w:val="sk-SK"/>
        </w:rPr>
        <w:t>preobsadení</w:t>
      </w:r>
      <w:proofErr w:type="spellEnd"/>
      <w:r w:rsidRPr="00174C87">
        <w:rPr>
          <w:b w:val="0"/>
          <w:sz w:val="24"/>
          <w:szCs w:val="24"/>
          <w:lang w:val="sk-SK"/>
        </w:rPr>
        <w:t xml:space="preserve"> rovnako. Ak miesto </w:t>
      </w:r>
      <w:proofErr w:type="spellStart"/>
      <w:r w:rsidRPr="00174C87">
        <w:rPr>
          <w:b w:val="0"/>
          <w:sz w:val="24"/>
          <w:szCs w:val="24"/>
          <w:lang w:val="sk-SK"/>
        </w:rPr>
        <w:t>nepreobsadí</w:t>
      </w:r>
      <w:proofErr w:type="spellEnd"/>
      <w:r w:rsidRPr="00174C87">
        <w:rPr>
          <w:b w:val="0"/>
          <w:sz w:val="24"/>
          <w:szCs w:val="24"/>
          <w:lang w:val="sk-SK"/>
        </w:rPr>
        <w:t xml:space="preserve"> v lehote 60 kalendárnych dní, je povinný </w:t>
      </w:r>
      <w:r w:rsidRPr="00174C87">
        <w:rPr>
          <w:sz w:val="24"/>
          <w:szCs w:val="24"/>
          <w:lang w:val="sk-SK"/>
        </w:rPr>
        <w:t>vrátiť úradu celý poskytnutý príspevok na toto miesto</w:t>
      </w:r>
      <w:r w:rsidRPr="00174C87">
        <w:rPr>
          <w:b w:val="0"/>
          <w:sz w:val="24"/>
          <w:szCs w:val="24"/>
          <w:lang w:val="sk-SK"/>
        </w:rPr>
        <w:t>.</w:t>
      </w:r>
    </w:p>
    <w:p w:rsidR="003821B3" w:rsidRPr="00FE350B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r w:rsidRPr="00FE350B">
        <w:rPr>
          <w:b w:val="0"/>
          <w:sz w:val="24"/>
          <w:szCs w:val="24"/>
          <w:lang w:val="sk-SK"/>
        </w:rPr>
        <w:t>Pracovné miesto nemôže byť obsadené</w:t>
      </w:r>
      <w:r>
        <w:rPr>
          <w:b w:val="0"/>
          <w:sz w:val="24"/>
          <w:szCs w:val="24"/>
          <w:lang w:val="sk-SK"/>
        </w:rPr>
        <w:t>,</w:t>
      </w:r>
      <w:r w:rsidRPr="00FE350B">
        <w:rPr>
          <w:b w:val="0"/>
          <w:sz w:val="24"/>
          <w:szCs w:val="24"/>
          <w:lang w:val="sk-SK"/>
        </w:rPr>
        <w:t xml:space="preserve"> ani </w:t>
      </w:r>
      <w:proofErr w:type="spellStart"/>
      <w:r w:rsidRPr="00FE350B">
        <w:rPr>
          <w:b w:val="0"/>
          <w:sz w:val="24"/>
          <w:szCs w:val="24"/>
          <w:lang w:val="sk-SK"/>
        </w:rPr>
        <w:t>preobsadené</w:t>
      </w:r>
      <w:proofErr w:type="spellEnd"/>
      <w:r>
        <w:rPr>
          <w:b w:val="0"/>
          <w:sz w:val="24"/>
          <w:szCs w:val="24"/>
          <w:lang w:val="sk-SK"/>
        </w:rPr>
        <w:t>,</w:t>
      </w:r>
      <w:r w:rsidRPr="00FE350B">
        <w:rPr>
          <w:b w:val="0"/>
          <w:sz w:val="24"/>
          <w:szCs w:val="24"/>
          <w:lang w:val="sk-SK"/>
        </w:rPr>
        <w:t xml:space="preserve"> </w:t>
      </w:r>
      <w:proofErr w:type="spellStart"/>
      <w:r>
        <w:rPr>
          <w:b w:val="0"/>
          <w:sz w:val="24"/>
          <w:szCs w:val="24"/>
          <w:lang w:val="sk-SK"/>
        </w:rPr>
        <w:t>UoZ</w:t>
      </w:r>
      <w:proofErr w:type="spellEnd"/>
      <w:r w:rsidRPr="00FE350B">
        <w:rPr>
          <w:b w:val="0"/>
          <w:sz w:val="24"/>
          <w:szCs w:val="24"/>
          <w:lang w:val="sk-SK"/>
        </w:rPr>
        <w:t xml:space="preserve">, ktorého posledným zamestnávateľom </w:t>
      </w:r>
      <w:r w:rsidRPr="00FE350B">
        <w:rPr>
          <w:sz w:val="24"/>
          <w:szCs w:val="24"/>
          <w:lang w:val="sk-SK"/>
        </w:rPr>
        <w:t>12 mesiacov</w:t>
      </w:r>
      <w:r w:rsidRPr="00FE350B">
        <w:rPr>
          <w:lang w:val="sk-SK"/>
        </w:rPr>
        <w:t xml:space="preserve"> </w:t>
      </w:r>
      <w:r w:rsidRPr="00FE350B">
        <w:rPr>
          <w:b w:val="0"/>
          <w:sz w:val="24"/>
          <w:szCs w:val="24"/>
          <w:lang w:val="sk-SK"/>
        </w:rPr>
        <w:t>pred zaradením do evidencie uchádzačov o zamestnanie bol zamestnávateľ podľa tejto dohody.</w:t>
      </w:r>
      <w:r w:rsidRPr="00FE350B">
        <w:rPr>
          <w:sz w:val="24"/>
          <w:szCs w:val="24"/>
          <w:lang w:val="sk-SK"/>
        </w:rPr>
        <w:t xml:space="preserve"> Ak tak z prevádzkových alebo iných dôvodov urobí, je</w:t>
      </w:r>
      <w:r w:rsidRPr="00FE350B">
        <w:rPr>
          <w:spacing w:val="4"/>
          <w:sz w:val="24"/>
          <w:szCs w:val="24"/>
          <w:lang w:val="sk-SK"/>
        </w:rPr>
        <w:t xml:space="preserve"> povinný </w:t>
      </w:r>
      <w:r w:rsidRPr="00FE350B">
        <w:rPr>
          <w:sz w:val="24"/>
          <w:szCs w:val="24"/>
          <w:lang w:val="sk-SK"/>
        </w:rPr>
        <w:t>vrátiť úradu celý poskytnutý príspevok.</w:t>
      </w:r>
    </w:p>
    <w:p w:rsidR="003821B3" w:rsidRPr="00D364E4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r w:rsidRPr="00D364E4">
        <w:rPr>
          <w:b w:val="0"/>
          <w:sz w:val="24"/>
          <w:szCs w:val="24"/>
          <w:lang w:val="sk-SK"/>
        </w:rPr>
        <w:t xml:space="preserve">Vo väzbe na článok </w:t>
      </w:r>
      <w:r w:rsidRPr="001B4D03">
        <w:rPr>
          <w:b w:val="0"/>
          <w:sz w:val="24"/>
          <w:szCs w:val="24"/>
          <w:lang w:val="sk-SK"/>
        </w:rPr>
        <w:t>II bod 1</w:t>
      </w:r>
      <w:r w:rsidRPr="00D364E4">
        <w:rPr>
          <w:b w:val="0"/>
          <w:sz w:val="24"/>
          <w:szCs w:val="24"/>
          <w:lang w:val="sk-SK"/>
        </w:rPr>
        <w:t xml:space="preserve"> </w:t>
      </w:r>
      <w:r w:rsidRPr="00923337">
        <w:rPr>
          <w:b w:val="0"/>
          <w:sz w:val="24"/>
          <w:szCs w:val="24"/>
          <w:lang w:val="sk-SK"/>
        </w:rPr>
        <w:t xml:space="preserve">tejto dohody </w:t>
      </w:r>
      <w:r w:rsidRPr="00D364E4">
        <w:rPr>
          <w:b w:val="0"/>
          <w:sz w:val="24"/>
          <w:szCs w:val="24"/>
          <w:lang w:val="sk-SK"/>
        </w:rPr>
        <w:t xml:space="preserve">sa za </w:t>
      </w:r>
      <w:r w:rsidRPr="00D364E4">
        <w:rPr>
          <w:sz w:val="24"/>
          <w:szCs w:val="24"/>
          <w:lang w:val="sk-SK"/>
        </w:rPr>
        <w:t>vytvorenie</w:t>
      </w:r>
      <w:r w:rsidRPr="00D364E4">
        <w:rPr>
          <w:b w:val="0"/>
          <w:sz w:val="24"/>
          <w:szCs w:val="24"/>
          <w:lang w:val="sk-SK"/>
        </w:rPr>
        <w:t xml:space="preserve"> pracovného miesta u zamestnávateľa považuje </w:t>
      </w:r>
      <w:r w:rsidRPr="00D364E4">
        <w:rPr>
          <w:sz w:val="24"/>
          <w:szCs w:val="24"/>
          <w:lang w:val="sk-SK"/>
        </w:rPr>
        <w:t>zvýšenie počtu pracovných miest</w:t>
      </w:r>
      <w:r w:rsidRPr="00D364E4">
        <w:rPr>
          <w:b w:val="0"/>
          <w:sz w:val="24"/>
          <w:szCs w:val="24"/>
          <w:lang w:val="sk-SK"/>
        </w:rPr>
        <w:t xml:space="preserve">, ktoré predstavuje v priemere za 12 kalendárnych mesiacov v porovnaní s rovnakým predchádzajúcim obdobím celkový nárast počtu jeho zamestnancov. Zamestnávateľ </w:t>
      </w:r>
      <w:r w:rsidRPr="00D364E4">
        <w:rPr>
          <w:sz w:val="24"/>
          <w:szCs w:val="24"/>
          <w:lang w:val="sk-SK"/>
        </w:rPr>
        <w:t>je povinný preukázať</w:t>
      </w:r>
      <w:r>
        <w:rPr>
          <w:sz w:val="24"/>
          <w:szCs w:val="24"/>
          <w:lang w:val="sk-SK"/>
        </w:rPr>
        <w:t xml:space="preserve"> </w:t>
      </w:r>
      <w:r w:rsidRPr="00911F24">
        <w:rPr>
          <w:b w:val="0"/>
          <w:sz w:val="24"/>
          <w:szCs w:val="24"/>
          <w:lang w:val="sk-SK"/>
        </w:rPr>
        <w:t>(Príloha č. 2 k Dohode),</w:t>
      </w:r>
      <w:r w:rsidRPr="00D364E4">
        <w:rPr>
          <w:b w:val="0"/>
          <w:sz w:val="24"/>
          <w:szCs w:val="24"/>
          <w:lang w:val="sk-SK"/>
        </w:rPr>
        <w:t xml:space="preserve"> že k tomuto nedošlo v dôsledku </w:t>
      </w:r>
      <w:r w:rsidRPr="00D364E4">
        <w:rPr>
          <w:sz w:val="24"/>
          <w:szCs w:val="24"/>
          <w:lang w:val="sk-SK"/>
        </w:rPr>
        <w:t>zrušenia pracovných miest</w:t>
      </w:r>
      <w:r w:rsidRPr="00D364E4">
        <w:rPr>
          <w:b w:val="0"/>
          <w:sz w:val="24"/>
          <w:szCs w:val="24"/>
          <w:lang w:val="sk-SK"/>
        </w:rPr>
        <w:t xml:space="preserve"> </w:t>
      </w:r>
      <w:r w:rsidRPr="00D364E4">
        <w:rPr>
          <w:sz w:val="24"/>
          <w:szCs w:val="24"/>
          <w:lang w:val="sk-SK"/>
        </w:rPr>
        <w:t>z dôvodu nadbytočnosti</w:t>
      </w:r>
      <w:r w:rsidRPr="00D364E4">
        <w:rPr>
          <w:b w:val="0"/>
          <w:sz w:val="24"/>
          <w:szCs w:val="24"/>
          <w:lang w:val="sk-SK"/>
        </w:rPr>
        <w:t>.</w:t>
      </w:r>
    </w:p>
    <w:p w:rsidR="003821B3" w:rsidRPr="00184178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bookmarkStart w:id="1" w:name="OLE_LINK1"/>
      <w:bookmarkStart w:id="2" w:name="OLE_LINK2"/>
      <w:r w:rsidRPr="00184178">
        <w:rPr>
          <w:b w:val="0"/>
          <w:sz w:val="24"/>
          <w:szCs w:val="24"/>
          <w:lang w:val="sk-SK"/>
        </w:rPr>
        <w:t xml:space="preserve">Ak zamestnávateľ v priebehu 12 kalendárnych mesiacov od vytvorenia pracovných miest </w:t>
      </w:r>
      <w:r w:rsidRPr="00184178">
        <w:rPr>
          <w:sz w:val="24"/>
          <w:szCs w:val="24"/>
          <w:lang w:val="sk-SK"/>
        </w:rPr>
        <w:t xml:space="preserve">zrušil akékoľvek pracovné miesto pre nadbytočnosť </w:t>
      </w:r>
      <w:r w:rsidRPr="00184178">
        <w:rPr>
          <w:b w:val="0"/>
          <w:sz w:val="24"/>
          <w:szCs w:val="24"/>
          <w:lang w:val="sk-SK"/>
        </w:rPr>
        <w:t xml:space="preserve">(§ 63 ods. 1 písm. b zákona </w:t>
      </w:r>
      <w:r>
        <w:rPr>
          <w:b w:val="0"/>
          <w:sz w:val="24"/>
          <w:szCs w:val="24"/>
          <w:lang w:val="sk-SK"/>
        </w:rPr>
        <w:t xml:space="preserve">              </w:t>
      </w:r>
      <w:r w:rsidRPr="00184178">
        <w:rPr>
          <w:b w:val="0"/>
          <w:sz w:val="24"/>
          <w:szCs w:val="24"/>
          <w:lang w:val="sk-SK"/>
        </w:rPr>
        <w:t xml:space="preserve">č. 311/2001 Z. z. Zákonníka práce v znení neskorších predpisov) </w:t>
      </w:r>
      <w:r w:rsidRPr="00ED5EF6">
        <w:rPr>
          <w:sz w:val="24"/>
          <w:szCs w:val="24"/>
          <w:lang w:val="sk-SK"/>
        </w:rPr>
        <w:t>je povinný vrátiť úradu</w:t>
      </w:r>
      <w:r w:rsidRPr="00184178">
        <w:rPr>
          <w:b w:val="0"/>
          <w:sz w:val="24"/>
          <w:szCs w:val="24"/>
          <w:lang w:val="sk-SK"/>
        </w:rPr>
        <w:t xml:space="preserve"> </w:t>
      </w:r>
      <w:r w:rsidRPr="00ED5EF6">
        <w:rPr>
          <w:sz w:val="24"/>
          <w:szCs w:val="24"/>
          <w:lang w:val="sk-SK"/>
        </w:rPr>
        <w:t>poskytnutý príspevok za počet zrušených miest</w:t>
      </w:r>
      <w:bookmarkEnd w:id="1"/>
      <w:bookmarkEnd w:id="2"/>
      <w:r w:rsidRPr="00184178">
        <w:rPr>
          <w:b w:val="0"/>
          <w:sz w:val="24"/>
          <w:szCs w:val="24"/>
          <w:lang w:val="sk-SK"/>
        </w:rPr>
        <w:t xml:space="preserve">, vo výške zodpovedajúcej </w:t>
      </w:r>
      <w:r w:rsidRPr="00ED5EF6">
        <w:rPr>
          <w:sz w:val="24"/>
          <w:szCs w:val="24"/>
          <w:lang w:val="sk-SK"/>
        </w:rPr>
        <w:t>najnižšej výške príspevku</w:t>
      </w:r>
      <w:r w:rsidRPr="00184178">
        <w:rPr>
          <w:b w:val="0"/>
          <w:sz w:val="24"/>
          <w:szCs w:val="24"/>
          <w:lang w:val="sk-SK"/>
        </w:rPr>
        <w:t xml:space="preserve"> </w:t>
      </w:r>
      <w:r>
        <w:rPr>
          <w:b w:val="0"/>
          <w:sz w:val="24"/>
          <w:szCs w:val="24"/>
          <w:lang w:val="sk-SK"/>
        </w:rPr>
        <w:t xml:space="preserve">poskytovaného </w:t>
      </w:r>
      <w:r w:rsidRPr="00184178">
        <w:rPr>
          <w:b w:val="0"/>
          <w:sz w:val="24"/>
          <w:szCs w:val="24"/>
          <w:lang w:val="sk-SK"/>
        </w:rPr>
        <w:t xml:space="preserve">na všetky podporené miesta, a to najneskôr </w:t>
      </w:r>
      <w:r w:rsidRPr="00ED5EF6">
        <w:rPr>
          <w:sz w:val="24"/>
          <w:szCs w:val="24"/>
          <w:lang w:val="sk-SK"/>
        </w:rPr>
        <w:t>do 30 kalendárnych dní</w:t>
      </w:r>
      <w:r w:rsidRPr="00184178">
        <w:rPr>
          <w:b w:val="0"/>
          <w:sz w:val="24"/>
          <w:szCs w:val="24"/>
          <w:lang w:val="sk-SK"/>
        </w:rPr>
        <w:t xml:space="preserve"> odo dňa zrušenia pracovných miest z dôvodu nadbytočnosti.</w:t>
      </w:r>
    </w:p>
    <w:p w:rsidR="003821B3" w:rsidRPr="00D223E9" w:rsidRDefault="003821B3" w:rsidP="003821B3">
      <w:pPr>
        <w:pStyle w:val="Zkladntext"/>
        <w:numPr>
          <w:ilvl w:val="0"/>
          <w:numId w:val="11"/>
        </w:numPr>
        <w:spacing w:before="120"/>
        <w:ind w:left="284" w:hanging="284"/>
        <w:jc w:val="both"/>
        <w:rPr>
          <w:b w:val="0"/>
          <w:sz w:val="24"/>
          <w:szCs w:val="24"/>
          <w:lang w:val="sk-SK"/>
        </w:rPr>
      </w:pPr>
      <w:r w:rsidRPr="00D223E9">
        <w:rPr>
          <w:b w:val="0"/>
          <w:sz w:val="24"/>
          <w:szCs w:val="24"/>
          <w:lang w:val="sk-SK"/>
        </w:rPr>
        <w:t xml:space="preserve">Ak zamestnávateľ nesplní podmienku doby </w:t>
      </w:r>
      <w:r w:rsidRPr="00D223E9">
        <w:rPr>
          <w:sz w:val="24"/>
          <w:szCs w:val="24"/>
          <w:lang w:val="sk-SK"/>
        </w:rPr>
        <w:t>povinného udržania pracovného miesta</w:t>
      </w:r>
      <w:r w:rsidRPr="00D223E9">
        <w:rPr>
          <w:b w:val="0"/>
          <w:sz w:val="24"/>
          <w:szCs w:val="24"/>
          <w:lang w:val="sk-SK"/>
        </w:rPr>
        <w:t xml:space="preserve">, na ktoré bol poskytnutý príspevok, </w:t>
      </w:r>
      <w:r w:rsidRPr="00D223E9">
        <w:rPr>
          <w:sz w:val="24"/>
          <w:szCs w:val="24"/>
          <w:lang w:val="sk-SK"/>
        </w:rPr>
        <w:t>je povinný</w:t>
      </w:r>
      <w:r w:rsidRPr="00D223E9">
        <w:rPr>
          <w:b w:val="0"/>
          <w:sz w:val="24"/>
          <w:szCs w:val="24"/>
          <w:lang w:val="sk-SK"/>
        </w:rPr>
        <w:t xml:space="preserve"> </w:t>
      </w:r>
      <w:r w:rsidRPr="00D223E9">
        <w:rPr>
          <w:sz w:val="24"/>
          <w:szCs w:val="24"/>
          <w:lang w:val="sk-SK"/>
        </w:rPr>
        <w:t xml:space="preserve">vrátiť úradu celý poskytnutý príspevok na toto </w:t>
      </w:r>
      <w:r>
        <w:rPr>
          <w:sz w:val="24"/>
          <w:szCs w:val="24"/>
          <w:lang w:val="sk-SK"/>
        </w:rPr>
        <w:t xml:space="preserve">pracovné </w:t>
      </w:r>
      <w:r w:rsidRPr="00D223E9">
        <w:rPr>
          <w:sz w:val="24"/>
          <w:szCs w:val="24"/>
          <w:lang w:val="sk-SK"/>
        </w:rPr>
        <w:t>miesto</w:t>
      </w:r>
      <w:r w:rsidRPr="00D223E9">
        <w:rPr>
          <w:b w:val="0"/>
          <w:sz w:val="24"/>
          <w:szCs w:val="24"/>
          <w:lang w:val="sk-SK"/>
        </w:rPr>
        <w:t xml:space="preserve">. </w:t>
      </w:r>
    </w:p>
    <w:p w:rsidR="003821B3" w:rsidRPr="00D223E9" w:rsidRDefault="003821B3" w:rsidP="003821B3">
      <w:pPr>
        <w:pStyle w:val="Zarkazkladnhotextu"/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D223E9">
        <w:rPr>
          <w:sz w:val="24"/>
          <w:szCs w:val="24"/>
        </w:rPr>
        <w:t xml:space="preserve">Zamestnávateľ </w:t>
      </w:r>
      <w:r w:rsidRPr="00D223E9">
        <w:rPr>
          <w:b/>
          <w:sz w:val="24"/>
          <w:szCs w:val="24"/>
        </w:rPr>
        <w:t xml:space="preserve">nemôže </w:t>
      </w:r>
      <w:r w:rsidRPr="00D223E9">
        <w:rPr>
          <w:b/>
          <w:bCs/>
          <w:sz w:val="24"/>
          <w:szCs w:val="24"/>
        </w:rPr>
        <w:t>dočasne prideliť zamestnanca</w:t>
      </w:r>
      <w:r w:rsidRPr="00D223E9">
        <w:rPr>
          <w:sz w:val="24"/>
          <w:szCs w:val="24"/>
        </w:rPr>
        <w:t>, z pracovného miesta, na ktoré sa mu v zmysle tejto dohody poskytuje príspevok,</w:t>
      </w:r>
      <w:r w:rsidRPr="00D223E9">
        <w:rPr>
          <w:b/>
          <w:bCs/>
          <w:sz w:val="24"/>
          <w:szCs w:val="24"/>
        </w:rPr>
        <w:t xml:space="preserve"> </w:t>
      </w:r>
      <w:r w:rsidRPr="00D223E9">
        <w:rPr>
          <w:bCs/>
          <w:sz w:val="24"/>
          <w:szCs w:val="24"/>
        </w:rPr>
        <w:t xml:space="preserve">na výkon práce k užívateľskému zamestnávateľovi </w:t>
      </w:r>
      <w:r w:rsidRPr="00D223E9">
        <w:rPr>
          <w:sz w:val="24"/>
          <w:szCs w:val="24"/>
        </w:rPr>
        <w:t>v zmysle § 58 Zákonníka práce. Ak tak z prevádzkových alebo iných dôvodov urobí, je</w:t>
      </w:r>
      <w:r w:rsidRPr="00D223E9">
        <w:rPr>
          <w:bCs/>
          <w:spacing w:val="4"/>
          <w:sz w:val="24"/>
          <w:szCs w:val="24"/>
        </w:rPr>
        <w:t xml:space="preserve"> povinný </w:t>
      </w:r>
      <w:r w:rsidRPr="00D223E9">
        <w:rPr>
          <w:b/>
          <w:bCs/>
          <w:spacing w:val="4"/>
          <w:sz w:val="24"/>
          <w:szCs w:val="24"/>
        </w:rPr>
        <w:t xml:space="preserve">bez vyzvania vrátiť </w:t>
      </w:r>
      <w:r w:rsidRPr="00D223E9">
        <w:rPr>
          <w:bCs/>
          <w:spacing w:val="4"/>
          <w:sz w:val="24"/>
          <w:szCs w:val="24"/>
        </w:rPr>
        <w:t xml:space="preserve">úradu finančné prostriedky, poskytnuté na zamestnávanie </w:t>
      </w:r>
      <w:r w:rsidRPr="00D223E9">
        <w:rPr>
          <w:b/>
          <w:bCs/>
          <w:spacing w:val="4"/>
          <w:sz w:val="24"/>
          <w:szCs w:val="24"/>
        </w:rPr>
        <w:t xml:space="preserve">tohto zamestnanca, </w:t>
      </w:r>
      <w:r w:rsidRPr="00D223E9">
        <w:rPr>
          <w:bCs/>
          <w:sz w:val="24"/>
          <w:szCs w:val="24"/>
        </w:rPr>
        <w:t xml:space="preserve">najneskôr </w:t>
      </w:r>
      <w:r w:rsidRPr="00D223E9">
        <w:rPr>
          <w:b/>
          <w:bCs/>
          <w:sz w:val="24"/>
          <w:szCs w:val="24"/>
        </w:rPr>
        <w:t xml:space="preserve">do 30 kalendárnych dní </w:t>
      </w:r>
      <w:r w:rsidRPr="00D223E9">
        <w:rPr>
          <w:bCs/>
          <w:sz w:val="24"/>
          <w:szCs w:val="24"/>
        </w:rPr>
        <w:t>odo dňa dočasného pridelenia</w:t>
      </w:r>
      <w:r w:rsidRPr="00D223E9">
        <w:rPr>
          <w:sz w:val="24"/>
          <w:szCs w:val="24"/>
        </w:rPr>
        <w:t>.</w:t>
      </w:r>
    </w:p>
    <w:p w:rsidR="003821B3" w:rsidRPr="00A906A8" w:rsidRDefault="003821B3" w:rsidP="003821B3">
      <w:pPr>
        <w:pStyle w:val="Zarkazkladnhotextu"/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A906A8">
        <w:rPr>
          <w:sz w:val="24"/>
          <w:szCs w:val="24"/>
        </w:rPr>
        <w:t xml:space="preserve">V prípade, ak vytvorené </w:t>
      </w:r>
      <w:r>
        <w:rPr>
          <w:sz w:val="24"/>
          <w:szCs w:val="24"/>
        </w:rPr>
        <w:t xml:space="preserve">podporované </w:t>
      </w:r>
      <w:r w:rsidRPr="00A906A8">
        <w:rPr>
          <w:sz w:val="24"/>
          <w:szCs w:val="24"/>
        </w:rPr>
        <w:t xml:space="preserve">pracovné miesto je dočasne voľné po dobu </w:t>
      </w:r>
      <w:r w:rsidRPr="007726D9">
        <w:rPr>
          <w:b/>
          <w:sz w:val="24"/>
          <w:szCs w:val="24"/>
        </w:rPr>
        <w:t>viac ako 30 kalendárnych dní nepretržite</w:t>
      </w:r>
      <w:r w:rsidRPr="00A906A8">
        <w:rPr>
          <w:sz w:val="24"/>
          <w:szCs w:val="24"/>
        </w:rPr>
        <w:t xml:space="preserve"> (z dôvodu napr. dlhodobej dočasnej pracovnej neschopnosti, materskej dovolenky a pod. zamestnanca), zamestnávateľ musí dané </w:t>
      </w:r>
      <w:r w:rsidRPr="00A906A8">
        <w:rPr>
          <w:b/>
          <w:sz w:val="24"/>
          <w:szCs w:val="24"/>
        </w:rPr>
        <w:t xml:space="preserve">pracovné miesto </w:t>
      </w:r>
      <w:proofErr w:type="spellStart"/>
      <w:r w:rsidRPr="00A906A8">
        <w:rPr>
          <w:b/>
          <w:sz w:val="24"/>
          <w:szCs w:val="24"/>
        </w:rPr>
        <w:t>preobsadiť</w:t>
      </w:r>
      <w:proofErr w:type="spellEnd"/>
      <w:r w:rsidRPr="00A906A8">
        <w:rPr>
          <w:b/>
          <w:sz w:val="24"/>
          <w:szCs w:val="24"/>
        </w:rPr>
        <w:t xml:space="preserve"> do 60 kalendárnych dní</w:t>
      </w:r>
      <w:r w:rsidRPr="00A906A8">
        <w:rPr>
          <w:sz w:val="24"/>
          <w:szCs w:val="24"/>
        </w:rPr>
        <w:t xml:space="preserve"> odo jeho </w:t>
      </w:r>
      <w:r>
        <w:rPr>
          <w:sz w:val="24"/>
          <w:szCs w:val="24"/>
        </w:rPr>
        <w:t xml:space="preserve">dočasného </w:t>
      </w:r>
      <w:r w:rsidRPr="00A906A8">
        <w:rPr>
          <w:sz w:val="24"/>
          <w:szCs w:val="24"/>
        </w:rPr>
        <w:t xml:space="preserve">uvoľnenia novým </w:t>
      </w:r>
      <w:proofErr w:type="spellStart"/>
      <w:r w:rsidRPr="00A906A8">
        <w:rPr>
          <w:sz w:val="24"/>
          <w:szCs w:val="24"/>
        </w:rPr>
        <w:t>UoZ</w:t>
      </w:r>
      <w:proofErr w:type="spellEnd"/>
      <w:r w:rsidRPr="00A906A8">
        <w:rPr>
          <w:sz w:val="24"/>
          <w:szCs w:val="24"/>
        </w:rPr>
        <w:t xml:space="preserve"> z evidencie úradu</w:t>
      </w:r>
      <w:r>
        <w:rPr>
          <w:sz w:val="24"/>
          <w:szCs w:val="24"/>
        </w:rPr>
        <w:t>,</w:t>
      </w:r>
      <w:r w:rsidRPr="00A906A8">
        <w:rPr>
          <w:sz w:val="24"/>
          <w:szCs w:val="24"/>
        </w:rPr>
        <w:t xml:space="preserve"> pri dodržaní podmienok stanovených dohodou. V takom prípade zamestnávateľ s novoprijatým zamestnancom uzatvorí pracovnú zmluvu (pracovný pomer) na dobu určitú počas zastupovania, pri dodržaní podmienok stanovených </w:t>
      </w:r>
      <w:r>
        <w:rPr>
          <w:sz w:val="24"/>
          <w:szCs w:val="24"/>
        </w:rPr>
        <w:t xml:space="preserve">touto </w:t>
      </w:r>
      <w:r w:rsidRPr="00A906A8">
        <w:rPr>
          <w:sz w:val="24"/>
          <w:szCs w:val="24"/>
        </w:rPr>
        <w:t>dohodou.</w:t>
      </w:r>
    </w:p>
    <w:p w:rsidR="003821B3" w:rsidRDefault="003821B3" w:rsidP="003821B3">
      <w:pPr>
        <w:pStyle w:val="Zkladntext"/>
        <w:spacing w:before="120"/>
        <w:jc w:val="center"/>
        <w:rPr>
          <w:lang w:val="sk-SK"/>
        </w:rPr>
      </w:pPr>
    </w:p>
    <w:p w:rsidR="003821B3" w:rsidRPr="00405C12" w:rsidRDefault="003821B3" w:rsidP="003821B3">
      <w:pPr>
        <w:pStyle w:val="Zkladntext"/>
        <w:spacing w:before="120"/>
        <w:jc w:val="center"/>
        <w:rPr>
          <w:lang w:val="sk-SK"/>
        </w:rPr>
      </w:pPr>
      <w:r w:rsidRPr="00405C12">
        <w:rPr>
          <w:lang w:val="sk-SK"/>
        </w:rPr>
        <w:lastRenderedPageBreak/>
        <w:t>Článok VI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Skončenie dohody</w:t>
      </w:r>
    </w:p>
    <w:p w:rsidR="003821B3" w:rsidRPr="00405C12" w:rsidRDefault="003821B3" w:rsidP="003821B3">
      <w:pPr>
        <w:pStyle w:val="Zkladntext3"/>
        <w:jc w:val="both"/>
        <w:rPr>
          <w:color w:val="auto"/>
          <w:sz w:val="16"/>
          <w:szCs w:val="16"/>
        </w:rPr>
      </w:pPr>
    </w:p>
    <w:p w:rsidR="003821B3" w:rsidRDefault="003821B3" w:rsidP="003821B3">
      <w:pPr>
        <w:pStyle w:val="Zkladntext3"/>
        <w:numPr>
          <w:ilvl w:val="0"/>
          <w:numId w:val="9"/>
        </w:numPr>
        <w:ind w:left="284" w:hanging="284"/>
        <w:jc w:val="both"/>
        <w:rPr>
          <w:color w:val="auto"/>
        </w:rPr>
      </w:pPr>
      <w:r w:rsidRPr="00065006">
        <w:rPr>
          <w:color w:val="auto"/>
        </w:rPr>
        <w:t xml:space="preserve">Túto dohodu je možné </w:t>
      </w:r>
      <w:r w:rsidRPr="00065006">
        <w:rPr>
          <w:b/>
          <w:color w:val="auto"/>
        </w:rPr>
        <w:t>skončiť</w:t>
      </w:r>
      <w:r w:rsidRPr="00065006">
        <w:rPr>
          <w:color w:val="auto"/>
        </w:rPr>
        <w:t xml:space="preserve"> na základe vzájomnej </w:t>
      </w:r>
      <w:r w:rsidRPr="00065006">
        <w:rPr>
          <w:b/>
          <w:color w:val="auto"/>
        </w:rPr>
        <w:t>písomnej dohody</w:t>
      </w:r>
      <w:r w:rsidRPr="00065006">
        <w:rPr>
          <w:color w:val="auto"/>
        </w:rPr>
        <w:t xml:space="preserve"> </w:t>
      </w:r>
      <w:r w:rsidRPr="00056654">
        <w:rPr>
          <w:b/>
          <w:color w:val="auto"/>
        </w:rPr>
        <w:t>účastníkov</w:t>
      </w:r>
      <w:r w:rsidRPr="00065006">
        <w:rPr>
          <w:color w:val="auto"/>
        </w:rPr>
        <w:t xml:space="preserve"> tejto dohody.</w:t>
      </w:r>
    </w:p>
    <w:p w:rsidR="003821B3" w:rsidRPr="00065006" w:rsidRDefault="003821B3" w:rsidP="003821B3">
      <w:pPr>
        <w:pStyle w:val="Zkladntext3"/>
        <w:numPr>
          <w:ilvl w:val="0"/>
          <w:numId w:val="9"/>
        </w:numPr>
        <w:spacing w:before="240"/>
        <w:ind w:left="284" w:hanging="284"/>
        <w:jc w:val="both"/>
        <w:rPr>
          <w:color w:val="auto"/>
        </w:rPr>
      </w:pPr>
      <w:r w:rsidRPr="00065006">
        <w:rPr>
          <w:color w:val="auto"/>
        </w:rPr>
        <w:t xml:space="preserve">Účastníci dohody sa dojednávajú, že oprávnene poskytnuté a čerpané plnenia podľa tejto dohody poskytnuté zamestnávateľovi do dňa nadobudnutia účinnosti skončenia tejto dohody </w:t>
      </w:r>
      <w:r>
        <w:rPr>
          <w:color w:val="auto"/>
        </w:rPr>
        <w:t xml:space="preserve">dohodou účastníkov </w:t>
      </w:r>
      <w:r w:rsidRPr="00065006">
        <w:rPr>
          <w:color w:val="auto"/>
        </w:rPr>
        <w:t xml:space="preserve">zostávajú nedotknuté.  </w:t>
      </w:r>
    </w:p>
    <w:p w:rsidR="003821B3" w:rsidRPr="00405C12" w:rsidRDefault="003821B3" w:rsidP="003821B3">
      <w:pPr>
        <w:pStyle w:val="Zkladntext3"/>
        <w:numPr>
          <w:ilvl w:val="0"/>
          <w:numId w:val="9"/>
        </w:numPr>
        <w:spacing w:before="120"/>
        <w:ind w:left="284" w:hanging="284"/>
        <w:jc w:val="both"/>
        <w:rPr>
          <w:color w:val="auto"/>
        </w:rPr>
      </w:pPr>
      <w:r w:rsidRPr="00405C12">
        <w:rPr>
          <w:color w:val="auto"/>
        </w:rPr>
        <w:t xml:space="preserve">Každý účastník tejto dohody je oprávnený písomne dohodu vypovedať. Výpovedná doba je jednomesačná a začína plynúť od prvého dňa kalendárneho mesiaca nasledujúceho po doručení výpovede. </w:t>
      </w:r>
      <w:r w:rsidRPr="00405C12">
        <w:rPr>
          <w:b/>
          <w:color w:val="auto"/>
        </w:rPr>
        <w:t xml:space="preserve">Vypovedaním dohody zo strany zamestnávateľa, vzniká </w:t>
      </w:r>
      <w:r>
        <w:rPr>
          <w:b/>
          <w:color w:val="auto"/>
        </w:rPr>
        <w:t>zamestnávateľovi</w:t>
      </w:r>
      <w:r w:rsidRPr="00405C12">
        <w:rPr>
          <w:b/>
          <w:color w:val="auto"/>
        </w:rPr>
        <w:t xml:space="preserve"> povinnosť vrátiť na účet úradu všetky poskytnuté finančné prostriedky do 30 dní odo dňa podania výpovede na poštovú prepravu alebo osobného podania na úrade</w:t>
      </w:r>
      <w:r w:rsidRPr="00405C12">
        <w:rPr>
          <w:color w:val="auto"/>
        </w:rPr>
        <w:t>.</w:t>
      </w:r>
    </w:p>
    <w:p w:rsidR="003821B3" w:rsidRPr="00405C12" w:rsidRDefault="003821B3" w:rsidP="003821B3">
      <w:pPr>
        <w:pStyle w:val="Zkladntext3"/>
        <w:numPr>
          <w:ilvl w:val="0"/>
          <w:numId w:val="9"/>
        </w:numPr>
        <w:spacing w:before="120"/>
        <w:ind w:left="284" w:hanging="284"/>
        <w:jc w:val="both"/>
        <w:rPr>
          <w:color w:val="auto"/>
        </w:rPr>
      </w:pPr>
      <w:r w:rsidRPr="00405C12">
        <w:rPr>
          <w:color w:val="auto"/>
        </w:rPr>
        <w:t xml:space="preserve">Každý z účastníkov dohody je oprávnený </w:t>
      </w:r>
      <w:r w:rsidRPr="00405C12">
        <w:rPr>
          <w:b/>
          <w:color w:val="auto"/>
        </w:rPr>
        <w:t>odstúpiť od dohody</w:t>
      </w:r>
      <w:r w:rsidRPr="00405C12">
        <w:rPr>
          <w:color w:val="auto"/>
        </w:rPr>
        <w:t xml:space="preserve"> v prípade jej </w:t>
      </w:r>
      <w:r w:rsidRPr="00B17378">
        <w:rPr>
          <w:b/>
          <w:color w:val="auto"/>
        </w:rPr>
        <w:t>závažného porušenia</w:t>
      </w:r>
      <w:r w:rsidRPr="00405C12">
        <w:rPr>
          <w:color w:val="auto"/>
        </w:rPr>
        <w:t xml:space="preserve">. Pre platnosť odstúpenia sa vyžaduje </w:t>
      </w:r>
      <w:r w:rsidRPr="00405C12">
        <w:rPr>
          <w:b/>
          <w:color w:val="auto"/>
        </w:rPr>
        <w:t>písomné oznámenie o odstúpení</w:t>
      </w:r>
      <w:r w:rsidRPr="00405C12">
        <w:rPr>
          <w:color w:val="auto"/>
        </w:rPr>
        <w:t xml:space="preserve"> doručené druhému účastníkovi tejto dohody. Odstúpenie je účinné dňom doručenia oznámenia o odstúpení druhému účastníkovi tejto dohody. </w:t>
      </w:r>
      <w:r w:rsidRPr="00405C12">
        <w:rPr>
          <w:b/>
          <w:color w:val="auto"/>
        </w:rPr>
        <w:t xml:space="preserve">Odstúpením od dohody je zamestnávateľ povinný vrátiť úradu poskytnuté finančné prostriedky do 30 </w:t>
      </w:r>
      <w:r>
        <w:rPr>
          <w:b/>
          <w:color w:val="auto"/>
        </w:rPr>
        <w:t xml:space="preserve">kalendárnych </w:t>
      </w:r>
      <w:r w:rsidRPr="00405C12">
        <w:rPr>
          <w:b/>
          <w:color w:val="auto"/>
        </w:rPr>
        <w:t>dní od</w:t>
      </w:r>
      <w:r>
        <w:rPr>
          <w:b/>
          <w:color w:val="auto"/>
        </w:rPr>
        <w:t xml:space="preserve">o dňa nadobudnutia </w:t>
      </w:r>
      <w:r w:rsidRPr="00405C12">
        <w:rPr>
          <w:b/>
          <w:color w:val="auto"/>
        </w:rPr>
        <w:t xml:space="preserve"> účinnosti odstúpenia </w:t>
      </w:r>
      <w:r w:rsidRPr="00405C12">
        <w:rPr>
          <w:color w:val="auto"/>
        </w:rPr>
        <w:t>na účet úradu.</w:t>
      </w:r>
    </w:p>
    <w:p w:rsidR="003821B3" w:rsidRDefault="003821B3" w:rsidP="003821B3">
      <w:pPr>
        <w:pStyle w:val="Zkladntext3"/>
        <w:numPr>
          <w:ilvl w:val="0"/>
          <w:numId w:val="9"/>
        </w:numPr>
        <w:spacing w:before="60"/>
        <w:ind w:left="284" w:hanging="284"/>
        <w:jc w:val="both"/>
        <w:rPr>
          <w:color w:val="auto"/>
        </w:rPr>
      </w:pPr>
      <w:r w:rsidRPr="00C24D53">
        <w:rPr>
          <w:color w:val="auto"/>
        </w:rPr>
        <w:t xml:space="preserve">Za </w:t>
      </w:r>
      <w:r w:rsidRPr="00C24D53">
        <w:rPr>
          <w:b/>
          <w:color w:val="auto"/>
        </w:rPr>
        <w:t xml:space="preserve">závažné porušenie podmienok </w:t>
      </w:r>
      <w:r w:rsidRPr="00C24D53">
        <w:rPr>
          <w:color w:val="auto"/>
        </w:rPr>
        <w:t xml:space="preserve">tejto dohody sa považuje na strane zamestnávateľa porušenie povinností ustanovených v článku II v bodoch </w:t>
      </w:r>
      <w:r w:rsidRPr="007926E2">
        <w:rPr>
          <w:color w:val="auto"/>
        </w:rPr>
        <w:t>1, 2, 3, 4, 5, 7, 9, 10</w:t>
      </w:r>
      <w:r w:rsidRPr="00C24D53">
        <w:rPr>
          <w:color w:val="auto"/>
        </w:rPr>
        <w:t xml:space="preserve"> a na strane úradu porušenie povinností podľa článku III v bodoch 2 a 3. </w:t>
      </w:r>
      <w:r w:rsidRPr="00D21D42">
        <w:rPr>
          <w:color w:val="auto"/>
        </w:rPr>
        <w:t>Za závažné porušenie podmienok tejto dohody sa považuje aj porušenie zákona č. 82/2005 Z. z. o nelegálnej práci a nelegálnom zamestnávaní a o zmene a doplnení niektorých</w:t>
      </w:r>
      <w:r w:rsidRPr="00C24D53">
        <w:rPr>
          <w:color w:val="auto"/>
        </w:rPr>
        <w:t xml:space="preserve"> zákonov v znení neskorších predpisov.</w:t>
      </w:r>
    </w:p>
    <w:p w:rsidR="003821B3" w:rsidRPr="00405C12" w:rsidRDefault="003821B3" w:rsidP="003821B3">
      <w:pPr>
        <w:pStyle w:val="Zkladntext3"/>
        <w:numPr>
          <w:ilvl w:val="0"/>
          <w:numId w:val="9"/>
        </w:numPr>
        <w:spacing w:before="120"/>
        <w:ind w:left="284" w:hanging="284"/>
        <w:jc w:val="both"/>
        <w:rPr>
          <w:color w:val="auto"/>
        </w:rPr>
      </w:pPr>
      <w:r w:rsidRPr="00405C12">
        <w:rPr>
          <w:color w:val="auto"/>
        </w:rPr>
        <w:t xml:space="preserve">Odstúpenie od dohody sa nedotýka nároku na náhradu škody vzniknutej jej porušením.  </w:t>
      </w:r>
    </w:p>
    <w:p w:rsidR="003821B3" w:rsidRDefault="003821B3" w:rsidP="003821B3">
      <w:pPr>
        <w:pStyle w:val="Zkladntext3"/>
        <w:jc w:val="both"/>
        <w:rPr>
          <w:color w:val="auto"/>
        </w:rPr>
      </w:pPr>
    </w:p>
    <w:p w:rsidR="003821B3" w:rsidRPr="00405C12" w:rsidRDefault="003821B3" w:rsidP="003821B3">
      <w:pPr>
        <w:pStyle w:val="Zkladntext3"/>
        <w:jc w:val="both"/>
        <w:rPr>
          <w:color w:val="auto"/>
        </w:rPr>
      </w:pP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Článok VII</w:t>
      </w:r>
    </w:p>
    <w:p w:rsidR="003821B3" w:rsidRPr="00405C12" w:rsidRDefault="003821B3" w:rsidP="003821B3">
      <w:pPr>
        <w:pStyle w:val="Zkladntext"/>
        <w:jc w:val="center"/>
        <w:rPr>
          <w:lang w:val="sk-SK"/>
        </w:rPr>
      </w:pPr>
      <w:r w:rsidRPr="00405C12">
        <w:rPr>
          <w:lang w:val="sk-SK"/>
        </w:rPr>
        <w:t>Všeobecné a záverečné ustanovenia</w:t>
      </w:r>
    </w:p>
    <w:p w:rsidR="003821B3" w:rsidRPr="00405C12" w:rsidRDefault="003821B3" w:rsidP="003821B3">
      <w:pPr>
        <w:pStyle w:val="Odsekzoznamu"/>
        <w:numPr>
          <w:ilvl w:val="0"/>
          <w:numId w:val="10"/>
        </w:numPr>
        <w:spacing w:before="24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Zmeny v tejto dohode možno vykonať len písomným dodatkom k tejto dohode podpísaným oboma účastníkmi dohody, na základe písomného návrhu jednej zo strán tejto dohody.</w:t>
      </w:r>
    </w:p>
    <w:p w:rsidR="003821B3" w:rsidRPr="00405C12" w:rsidRDefault="003821B3" w:rsidP="003821B3">
      <w:pPr>
        <w:pStyle w:val="Odsekzoznamu"/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V každom písomnom styku sú zmluvné strany povinné uvádzať číslo tejto dohody.</w:t>
      </w:r>
    </w:p>
    <w:p w:rsidR="003821B3" w:rsidRPr="00405C12" w:rsidRDefault="003821B3" w:rsidP="003821B3">
      <w:pPr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Všade, kde podľa tejto dohody vzniká jej účastníkom povinnosť písomne oznámiť, doručiť, poskytnúť, predložiť, vrátiť či inak zabezpečiť oboznámenie druhej zmluvnej strany so skutočnosťami a plneniami podľa tejto dohody, ak toto nie je upravené inak, sa za splnenie povinnosti v dohodnutej lehote považuje aj posledný deň lehoty</w:t>
      </w:r>
      <w:r>
        <w:rPr>
          <w:sz w:val="24"/>
          <w:szCs w:val="24"/>
        </w:rPr>
        <w:t>,</w:t>
      </w:r>
      <w:r w:rsidRPr="00405C12">
        <w:rPr>
          <w:sz w:val="24"/>
          <w:szCs w:val="24"/>
        </w:rPr>
        <w:t xml:space="preserve"> v ktorom bola zásielka podaná na poštovú prepravu, bola osobne doručená do podateľne príjemcu a označená prezenčnou pečiatkou, resp. kedy bola platba poukázaná na úhradu.  </w:t>
      </w:r>
    </w:p>
    <w:p w:rsidR="003821B3" w:rsidRPr="00A4473D" w:rsidRDefault="003821B3" w:rsidP="003821B3">
      <w:pPr>
        <w:pStyle w:val="Odsekzoznamu"/>
        <w:numPr>
          <w:ilvl w:val="0"/>
          <w:numId w:val="10"/>
        </w:numPr>
        <w:spacing w:before="240"/>
        <w:ind w:left="284" w:hanging="284"/>
        <w:jc w:val="both"/>
        <w:rPr>
          <w:sz w:val="24"/>
          <w:szCs w:val="24"/>
        </w:rPr>
      </w:pPr>
      <w:r w:rsidRPr="00A4473D">
        <w:rPr>
          <w:sz w:val="24"/>
          <w:szCs w:val="24"/>
        </w:rPr>
        <w:t xml:space="preserve">Právne vzťahy výslovne neupravené touto dohodou sa riadia príslušnými právnymi predpismi platnými v SR, ako aj platnými právnymi predpismi Európskych spoločenstiev, ktoré majú vzťah k záväzkom účastníkov tejto dohody. </w:t>
      </w:r>
    </w:p>
    <w:p w:rsidR="003821B3" w:rsidRPr="00A4473D" w:rsidRDefault="003821B3" w:rsidP="003821B3">
      <w:pPr>
        <w:pStyle w:val="Odsekzoznamu"/>
        <w:numPr>
          <w:ilvl w:val="0"/>
          <w:numId w:val="10"/>
        </w:numPr>
        <w:spacing w:before="240"/>
        <w:ind w:left="284" w:hanging="284"/>
        <w:jc w:val="both"/>
        <w:rPr>
          <w:sz w:val="24"/>
          <w:szCs w:val="24"/>
        </w:rPr>
      </w:pPr>
      <w:r w:rsidRPr="00A4473D">
        <w:rPr>
          <w:sz w:val="24"/>
          <w:szCs w:val="24"/>
        </w:rPr>
        <w:t>Prechod práv a povinností účastníkov tejto dohody na tretie osoby nie je možný.</w:t>
      </w:r>
    </w:p>
    <w:p w:rsidR="003821B3" w:rsidRPr="00405C12" w:rsidRDefault="003821B3" w:rsidP="003821B3">
      <w:pPr>
        <w:widowControl w:val="0"/>
        <w:numPr>
          <w:ilvl w:val="0"/>
          <w:numId w:val="10"/>
        </w:numPr>
        <w:suppressAutoHyphens/>
        <w:autoSpaceDE w:val="0"/>
        <w:spacing w:before="20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lastRenderedPageBreak/>
        <w:t>Ak sa niektoré ustanovenie tejto dohody stane neplatným v dôsledku jeho rozporu s právnymi predpismi SR a ES, nespôsobí to neplatnosť celej dohody. Účastníci sa v takom prípade zaväzujú bezodkladne vzájomným rokovaním nahradiť neplatné ustanovenie novým platným ustanovením tak, aby zostal zachovaný účel a obsah sledovaný touto dohodou.</w:t>
      </w:r>
    </w:p>
    <w:p w:rsidR="003821B3" w:rsidRPr="00405C12" w:rsidRDefault="003821B3" w:rsidP="003821B3">
      <w:pPr>
        <w:pStyle w:val="Odsekzoznamu"/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Táto dohoda nadobúda platnosť dňom jej podpísania oboma účastníkmi dohody a účinnosť dňom nasledujúcim po dni jej zverejnenia. </w:t>
      </w:r>
    </w:p>
    <w:p w:rsidR="003821B3" w:rsidRPr="00405C12" w:rsidRDefault="003821B3" w:rsidP="003821B3">
      <w:pPr>
        <w:pStyle w:val="Odsekzoznamu"/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Účinnosť dohody skončí splnením záväzkov účastníkov dohody, alebo spôsobom uvedeným v článku VI v bodoch</w:t>
      </w:r>
      <w:r>
        <w:rPr>
          <w:sz w:val="24"/>
          <w:szCs w:val="24"/>
        </w:rPr>
        <w:t xml:space="preserve"> 1 a </w:t>
      </w:r>
      <w:r w:rsidRPr="00405C12">
        <w:rPr>
          <w:sz w:val="24"/>
          <w:szCs w:val="24"/>
        </w:rPr>
        <w:t xml:space="preserve">, pokiaľ nedôjde k odstúpeniu od dohody podľa článku VI bodu </w:t>
      </w:r>
      <w:r>
        <w:rPr>
          <w:sz w:val="24"/>
          <w:szCs w:val="24"/>
        </w:rPr>
        <w:t>3</w:t>
      </w:r>
      <w:r w:rsidRPr="00405C12">
        <w:rPr>
          <w:sz w:val="24"/>
          <w:szCs w:val="24"/>
        </w:rPr>
        <w:t>.</w:t>
      </w:r>
    </w:p>
    <w:p w:rsidR="003821B3" w:rsidRPr="00405C12" w:rsidRDefault="003821B3" w:rsidP="003821B3">
      <w:pPr>
        <w:pStyle w:val="Odsekzoznamu"/>
        <w:numPr>
          <w:ilvl w:val="0"/>
          <w:numId w:val="10"/>
        </w:numPr>
        <w:spacing w:before="120"/>
        <w:ind w:left="284" w:hanging="284"/>
        <w:jc w:val="both"/>
        <w:rPr>
          <w:sz w:val="24"/>
          <w:szCs w:val="24"/>
        </w:rPr>
      </w:pPr>
      <w:r w:rsidRPr="00405C12">
        <w:rPr>
          <w:sz w:val="24"/>
          <w:szCs w:val="24"/>
        </w:rPr>
        <w:t xml:space="preserve">Táto dohoda je vyhotovená v troch rovnopisoch, z ktorých úrad </w:t>
      </w:r>
      <w:proofErr w:type="spellStart"/>
      <w:r w:rsidRPr="00405C12">
        <w:rPr>
          <w:sz w:val="24"/>
          <w:szCs w:val="24"/>
        </w:rPr>
        <w:t>obdrží</w:t>
      </w:r>
      <w:proofErr w:type="spellEnd"/>
      <w:r w:rsidRPr="00405C12">
        <w:rPr>
          <w:sz w:val="24"/>
          <w:szCs w:val="24"/>
        </w:rPr>
        <w:t xml:space="preserve"> dva rovnopisy a zamestnávateľ </w:t>
      </w:r>
      <w:proofErr w:type="spellStart"/>
      <w:r w:rsidRPr="00405C12">
        <w:rPr>
          <w:sz w:val="24"/>
          <w:szCs w:val="24"/>
        </w:rPr>
        <w:t>obdrží</w:t>
      </w:r>
      <w:proofErr w:type="spellEnd"/>
      <w:r w:rsidRPr="00405C12">
        <w:rPr>
          <w:sz w:val="24"/>
          <w:szCs w:val="24"/>
        </w:rPr>
        <w:t xml:space="preserve"> jeden rovnopis.</w:t>
      </w:r>
    </w:p>
    <w:p w:rsidR="003821B3" w:rsidRDefault="003821B3" w:rsidP="003821B3">
      <w:pPr>
        <w:pStyle w:val="Odsekzoznamu"/>
        <w:numPr>
          <w:ilvl w:val="0"/>
          <w:numId w:val="10"/>
        </w:numPr>
        <w:spacing w:before="120"/>
        <w:ind w:left="284" w:hanging="426"/>
        <w:jc w:val="both"/>
        <w:rPr>
          <w:sz w:val="24"/>
          <w:szCs w:val="24"/>
        </w:rPr>
      </w:pPr>
      <w:r w:rsidRPr="00405C12">
        <w:rPr>
          <w:sz w:val="24"/>
          <w:szCs w:val="24"/>
        </w:rPr>
        <w:t>Účastníci dohody  vyhlasujú, že sú oprávnení túto dohodu podpísať, že si ju riadne a dôsledne prečítali a súhlasia s jej obsahom, neuzavreli ju v tiesni ani za zvlášť nevýhodných podmienok a na znak súhlasu s jej obsahom ju  vlastnoručne podpisujú.</w:t>
      </w: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Pr="00405C12" w:rsidRDefault="003821B3" w:rsidP="0038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05C12">
        <w:rPr>
          <w:sz w:val="24"/>
          <w:szCs w:val="24"/>
        </w:rPr>
        <w:t>V </w:t>
      </w:r>
      <w:r>
        <w:rPr>
          <w:sz w:val="24"/>
          <w:szCs w:val="24"/>
        </w:rPr>
        <w:t>Galante,</w:t>
      </w:r>
      <w:r w:rsidRPr="00405C12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ňa 10.4.2013                                    </w:t>
      </w:r>
      <w:r w:rsidRPr="00405C12">
        <w:rPr>
          <w:sz w:val="24"/>
          <w:szCs w:val="24"/>
        </w:rPr>
        <w:t>V </w:t>
      </w:r>
      <w:r>
        <w:rPr>
          <w:sz w:val="24"/>
          <w:szCs w:val="24"/>
        </w:rPr>
        <w:t>Galante,</w:t>
      </w:r>
      <w:r w:rsidRPr="00405C12">
        <w:rPr>
          <w:sz w:val="24"/>
          <w:szCs w:val="24"/>
        </w:rPr>
        <w:t xml:space="preserve"> d</w:t>
      </w:r>
      <w:r>
        <w:rPr>
          <w:sz w:val="24"/>
          <w:szCs w:val="24"/>
        </w:rPr>
        <w:t>ňa 10.4.2013</w:t>
      </w:r>
    </w:p>
    <w:p w:rsidR="003821B3" w:rsidRPr="00405C12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</w:p>
    <w:p w:rsidR="003821B3" w:rsidRDefault="003821B3" w:rsidP="00382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821B3" w:rsidRPr="00D42E40" w:rsidRDefault="003821B3" w:rsidP="003821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MERGEFIELD meno_štatzást </w:instrText>
      </w:r>
      <w:r>
        <w:rPr>
          <w:b/>
          <w:sz w:val="24"/>
          <w:szCs w:val="24"/>
        </w:rPr>
        <w:fldChar w:fldCharType="separate"/>
      </w:r>
      <w:r w:rsidRPr="00363AE5">
        <w:rPr>
          <w:b/>
          <w:noProof/>
          <w:sz w:val="24"/>
          <w:szCs w:val="24"/>
        </w:rPr>
        <w:t>Mgr. Ľuboš Šúry</w:t>
      </w:r>
      <w:r>
        <w:rPr>
          <w:b/>
          <w:sz w:val="24"/>
          <w:szCs w:val="24"/>
        </w:rPr>
        <w:fldChar w:fldCharType="end"/>
      </w:r>
      <w:r w:rsidRPr="00D42E40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</w:t>
      </w:r>
      <w:r w:rsidRPr="00D42E40">
        <w:rPr>
          <w:b/>
          <w:sz w:val="24"/>
          <w:szCs w:val="24"/>
        </w:rPr>
        <w:t xml:space="preserve">Mgr. Vladimír </w:t>
      </w:r>
      <w:proofErr w:type="spellStart"/>
      <w:r w:rsidRPr="00D42E40">
        <w:rPr>
          <w:b/>
          <w:sz w:val="24"/>
          <w:szCs w:val="24"/>
        </w:rPr>
        <w:t>Príbelský</w:t>
      </w:r>
      <w:proofErr w:type="spellEnd"/>
      <w:r w:rsidRPr="00D42E40">
        <w:rPr>
          <w:b/>
          <w:sz w:val="24"/>
          <w:szCs w:val="24"/>
        </w:rPr>
        <w:t xml:space="preserve">           </w:t>
      </w:r>
    </w:p>
    <w:p w:rsidR="003821B3" w:rsidRPr="00D04F10" w:rsidRDefault="003821B3" w:rsidP="003821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65592A">
        <w:rPr>
          <w:sz w:val="24"/>
          <w:szCs w:val="24"/>
        </w:rPr>
        <w:t xml:space="preserve">štatutárny </w:t>
      </w:r>
      <w:r>
        <w:rPr>
          <w:sz w:val="24"/>
          <w:szCs w:val="24"/>
        </w:rPr>
        <w:t>zástupca</w:t>
      </w:r>
      <w:r w:rsidRPr="0065592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riaditeľ </w:t>
      </w:r>
      <w:proofErr w:type="spellStart"/>
      <w:r>
        <w:rPr>
          <w:sz w:val="24"/>
          <w:szCs w:val="24"/>
        </w:rPr>
        <w:t>ÚPSVaR</w:t>
      </w:r>
      <w:proofErr w:type="spellEnd"/>
      <w:r>
        <w:rPr>
          <w:sz w:val="24"/>
          <w:szCs w:val="24"/>
        </w:rPr>
        <w:t xml:space="preserve"> Galanta </w:t>
      </w:r>
    </w:p>
    <w:p w:rsidR="003821B3" w:rsidRPr="00405C12" w:rsidRDefault="003821B3" w:rsidP="003821B3">
      <w:pPr>
        <w:jc w:val="both"/>
        <w:rPr>
          <w:i/>
        </w:rPr>
      </w:pPr>
      <w:r w:rsidRPr="00405C12">
        <w:rPr>
          <w:i/>
        </w:rPr>
        <w:tab/>
      </w:r>
      <w:r w:rsidRPr="00405C12">
        <w:rPr>
          <w:i/>
        </w:rPr>
        <w:tab/>
      </w:r>
      <w:r w:rsidRPr="00405C12">
        <w:rPr>
          <w:i/>
        </w:rPr>
        <w:tab/>
      </w:r>
      <w:r w:rsidRPr="00405C12">
        <w:rPr>
          <w:i/>
        </w:rPr>
        <w:tab/>
        <w:t xml:space="preserve">         </w:t>
      </w:r>
    </w:p>
    <w:p w:rsidR="003821B3" w:rsidRDefault="003821B3" w:rsidP="003821B3">
      <w:pPr>
        <w:jc w:val="both"/>
        <w:rPr>
          <w:sz w:val="22"/>
          <w:szCs w:val="22"/>
        </w:rPr>
      </w:pPr>
      <w:r w:rsidRPr="00405C12">
        <w:rPr>
          <w:sz w:val="22"/>
          <w:szCs w:val="22"/>
        </w:rPr>
        <w:t xml:space="preserve">  </w:t>
      </w: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Default="003821B3" w:rsidP="003821B3">
      <w:pPr>
        <w:jc w:val="both"/>
        <w:rPr>
          <w:sz w:val="22"/>
          <w:szCs w:val="22"/>
        </w:rPr>
      </w:pPr>
    </w:p>
    <w:p w:rsidR="003821B3" w:rsidRPr="00BA7BC4" w:rsidRDefault="003821B3" w:rsidP="003821B3">
      <w:pPr>
        <w:jc w:val="both"/>
        <w:rPr>
          <w:sz w:val="24"/>
          <w:szCs w:val="24"/>
        </w:rPr>
      </w:pPr>
      <w:r>
        <w:rPr>
          <w:sz w:val="24"/>
          <w:szCs w:val="24"/>
        </w:rPr>
        <w:t>Prílohy k dohode</w:t>
      </w:r>
    </w:p>
    <w:p w:rsidR="003821B3" w:rsidRPr="00FD28F4" w:rsidRDefault="003821B3" w:rsidP="003821B3">
      <w:pPr>
        <w:jc w:val="both"/>
        <w:rPr>
          <w:sz w:val="22"/>
          <w:szCs w:val="22"/>
        </w:rPr>
      </w:pPr>
      <w:r w:rsidRPr="00FD28F4">
        <w:rPr>
          <w:sz w:val="22"/>
          <w:szCs w:val="22"/>
        </w:rPr>
        <w:t xml:space="preserve">  </w:t>
      </w:r>
    </w:p>
    <w:p w:rsidR="003821B3" w:rsidRPr="00FD28F4" w:rsidRDefault="003821B3" w:rsidP="003821B3">
      <w:pPr>
        <w:rPr>
          <w:sz w:val="24"/>
          <w:szCs w:val="24"/>
        </w:rPr>
      </w:pPr>
      <w:r w:rsidRPr="00FD28F4">
        <w:rPr>
          <w:sz w:val="24"/>
          <w:szCs w:val="24"/>
        </w:rPr>
        <w:t>Príloha č. 1</w:t>
      </w:r>
      <w:r>
        <w:rPr>
          <w:sz w:val="24"/>
          <w:szCs w:val="24"/>
        </w:rPr>
        <w:t>/1</w:t>
      </w:r>
      <w:r w:rsidRPr="00FD28F4">
        <w:rPr>
          <w:sz w:val="24"/>
          <w:szCs w:val="24"/>
        </w:rPr>
        <w:t xml:space="preserve">  Evidencia obsadzovania/</w:t>
      </w:r>
      <w:proofErr w:type="spellStart"/>
      <w:r w:rsidRPr="00FD28F4">
        <w:rPr>
          <w:sz w:val="24"/>
          <w:szCs w:val="24"/>
        </w:rPr>
        <w:t>preobsadzovania</w:t>
      </w:r>
      <w:proofErr w:type="spellEnd"/>
      <w:r w:rsidRPr="00FD28F4">
        <w:rPr>
          <w:sz w:val="24"/>
          <w:szCs w:val="24"/>
        </w:rPr>
        <w:t xml:space="preserve"> PM</w:t>
      </w:r>
    </w:p>
    <w:p w:rsidR="003821B3" w:rsidRPr="00FD28F4" w:rsidRDefault="003821B3" w:rsidP="003821B3">
      <w:pPr>
        <w:jc w:val="both"/>
        <w:rPr>
          <w:sz w:val="24"/>
          <w:szCs w:val="24"/>
        </w:rPr>
      </w:pPr>
      <w:r w:rsidRPr="00FD28F4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1/</w:t>
      </w:r>
      <w:r w:rsidRPr="00FD28F4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</w:t>
      </w:r>
      <w:r w:rsidRPr="00FD28F4">
        <w:rPr>
          <w:sz w:val="24"/>
          <w:szCs w:val="24"/>
        </w:rPr>
        <w:t>Doklad preukazujúci nárast/úbytok počtu zamestnancov</w:t>
      </w:r>
    </w:p>
    <w:p w:rsidR="003821B3" w:rsidRPr="00FD28F4" w:rsidRDefault="003821B3" w:rsidP="003821B3">
      <w:pPr>
        <w:jc w:val="both"/>
        <w:rPr>
          <w:sz w:val="24"/>
          <w:szCs w:val="24"/>
        </w:rPr>
      </w:pPr>
    </w:p>
    <w:p w:rsidR="003821B3" w:rsidRPr="00405C12" w:rsidRDefault="003821B3" w:rsidP="003821B3">
      <w:pPr>
        <w:jc w:val="both"/>
      </w:pPr>
      <w:r w:rsidRPr="00405C12">
        <w:rPr>
          <w:sz w:val="22"/>
          <w:szCs w:val="22"/>
        </w:rPr>
        <w:t xml:space="preserve">     </w:t>
      </w:r>
      <w:r w:rsidRPr="00405C12">
        <w:rPr>
          <w:sz w:val="24"/>
          <w:szCs w:val="24"/>
        </w:rPr>
        <w:t xml:space="preserve">         </w:t>
      </w:r>
    </w:p>
    <w:p w:rsidR="00E25A92" w:rsidRDefault="002543BB"/>
    <w:sectPr w:rsidR="00E25A92" w:rsidSect="00DE4E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1276" w:left="1417" w:header="705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BB" w:rsidRDefault="002543BB">
      <w:r>
        <w:separator/>
      </w:r>
    </w:p>
  </w:endnote>
  <w:endnote w:type="continuationSeparator" w:id="0">
    <w:p w:rsidR="002543BB" w:rsidRDefault="0025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C" w:rsidRPr="00001E07" w:rsidRDefault="003821B3" w:rsidP="00DE4EEC">
    <w:pPr>
      <w:pStyle w:val="Nadpis1"/>
      <w:jc w:val="center"/>
      <w:rPr>
        <w:rFonts w:ascii="Times New Roman" w:hAnsi="Times New Roman" w:cs="Times New Roman"/>
        <w:b w:val="0"/>
        <w:caps/>
        <w:sz w:val="14"/>
        <w:szCs w:val="14"/>
      </w:rPr>
    </w:pPr>
    <w:r w:rsidRPr="001E36AC">
      <w:rPr>
        <w:rFonts w:ascii="Times New Roman" w:hAnsi="Times New Roman" w:cs="Times New Roman"/>
        <w:b w:val="0"/>
        <w:caps/>
        <w:sz w:val="14"/>
        <w:szCs w:val="14"/>
      </w:rPr>
      <w:t xml:space="preserve">Oznámenie </w:t>
    </w:r>
    <w:r w:rsidRPr="001E36AC">
      <w:rPr>
        <w:rFonts w:ascii="Times New Roman" w:hAnsi="Times New Roman" w:cs="Times New Roman"/>
        <w:b w:val="0"/>
        <w:sz w:val="14"/>
        <w:szCs w:val="14"/>
      </w:rPr>
      <w:t>č</w:t>
    </w:r>
    <w:r w:rsidRPr="001E36AC">
      <w:rPr>
        <w:rFonts w:ascii="Times New Roman" w:hAnsi="Times New Roman" w:cs="Times New Roman"/>
        <w:b w:val="0"/>
        <w:caps/>
        <w:sz w:val="14"/>
        <w:szCs w:val="14"/>
      </w:rPr>
      <w:t xml:space="preserve">. 1/2012/P XX/§54 o možnosti PREDKLADANIA ŽIADOSTÍ O POSKYTNUTIE finančného príspevku  V rámci PROJEKTu </w:t>
    </w:r>
    <w:r w:rsidRPr="001E36AC">
      <w:rPr>
        <w:rFonts w:ascii="Times New Roman" w:hAnsi="Times New Roman" w:cs="Times New Roman"/>
        <w:b w:val="0"/>
        <w:i/>
        <w:sz w:val="14"/>
        <w:szCs w:val="14"/>
      </w:rPr>
      <w:t>„Podpora zamestnávania nezamestnaných v samospráve</w:t>
    </w:r>
    <w:r w:rsidRPr="001E36AC">
      <w:rPr>
        <w:rFonts w:ascii="Times New Roman" w:hAnsi="Times New Roman" w:cs="Times New Roman"/>
        <w:b w:val="0"/>
        <w:sz w:val="14"/>
        <w:szCs w:val="14"/>
      </w:rPr>
      <w:t>“</w:t>
    </w:r>
  </w:p>
  <w:p w:rsidR="00DE4EEC" w:rsidRPr="00AB2F47" w:rsidRDefault="003821B3" w:rsidP="00DE4EEC">
    <w:pPr>
      <w:jc w:val="center"/>
      <w:rPr>
        <w:sz w:val="16"/>
        <w:szCs w:val="16"/>
      </w:rPr>
    </w:pPr>
    <w:r w:rsidRPr="00AB2F47">
      <w:rPr>
        <w:color w:val="595959"/>
        <w:sz w:val="16"/>
        <w:szCs w:val="16"/>
      </w:rPr>
      <w:t xml:space="preserve">Tento projekt sa realizuje vďaka podpore z Európskeho sociálneho fondu v rámci Operačného programu Zamestnanosť a sociálna inklúzia     </w:t>
    </w:r>
    <w:hyperlink r:id="rId1" w:history="1">
      <w:r w:rsidRPr="00AB2F47">
        <w:rPr>
          <w:rStyle w:val="Hypertextovprepojenie"/>
          <w:color w:val="595959"/>
          <w:sz w:val="16"/>
          <w:szCs w:val="16"/>
        </w:rPr>
        <w:t>www.esf.gov.sk</w:t>
      </w:r>
    </w:hyperlink>
  </w:p>
  <w:p w:rsidR="00DE4EEC" w:rsidRPr="00CC1C19" w:rsidRDefault="003821B3" w:rsidP="00DE4EEC">
    <w:pPr>
      <w:pStyle w:val="Pta"/>
      <w:jc w:val="right"/>
      <w:rPr>
        <w:sz w:val="24"/>
        <w:szCs w:val="24"/>
      </w:rPr>
    </w:pPr>
    <w:r w:rsidRPr="00CC1C19">
      <w:rPr>
        <w:sz w:val="24"/>
        <w:szCs w:val="24"/>
      </w:rPr>
      <w:fldChar w:fldCharType="begin"/>
    </w:r>
    <w:r w:rsidRPr="00CC1C19">
      <w:rPr>
        <w:sz w:val="24"/>
        <w:szCs w:val="24"/>
      </w:rPr>
      <w:instrText xml:space="preserve"> PAGE   \* MERGEFORMAT </w:instrText>
    </w:r>
    <w:r w:rsidRPr="00CC1C19">
      <w:rPr>
        <w:sz w:val="24"/>
        <w:szCs w:val="24"/>
      </w:rPr>
      <w:fldChar w:fldCharType="separate"/>
    </w:r>
    <w:r w:rsidR="00793FB9">
      <w:rPr>
        <w:noProof/>
        <w:sz w:val="24"/>
        <w:szCs w:val="24"/>
      </w:rPr>
      <w:t>9</w:t>
    </w:r>
    <w:r w:rsidRPr="00CC1C19">
      <w:rPr>
        <w:sz w:val="24"/>
        <w:szCs w:val="24"/>
      </w:rPr>
      <w:fldChar w:fldCharType="end"/>
    </w:r>
  </w:p>
  <w:p w:rsidR="00DE4EEC" w:rsidRDefault="003821B3" w:rsidP="00DE4EEC">
    <w:pPr>
      <w:pStyle w:val="Pta"/>
      <w:ind w:right="360"/>
      <w:jc w:val="right"/>
    </w:pPr>
    <w:r w:rsidRPr="005223BE">
      <w:object w:dxaOrig="9173" w:dyaOrig="14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734.25pt" o:ole="">
          <v:imagedata r:id="rId2" o:title=""/>
        </v:shape>
        <o:OLEObject Type="Embed" ProgID="Word.Document.12" ShapeID="_x0000_i1025" DrawAspect="Content" ObjectID="_1427190927" r:id="rId3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C" w:rsidRPr="001E36AC" w:rsidRDefault="003821B3" w:rsidP="00DE4EEC">
    <w:pPr>
      <w:pStyle w:val="Nadpis1"/>
      <w:jc w:val="center"/>
      <w:rPr>
        <w:rFonts w:ascii="Times New Roman" w:hAnsi="Times New Roman" w:cs="Times New Roman"/>
        <w:b w:val="0"/>
        <w:caps/>
        <w:sz w:val="14"/>
        <w:szCs w:val="14"/>
      </w:rPr>
    </w:pPr>
    <w:r w:rsidRPr="001E36AC">
      <w:rPr>
        <w:rFonts w:ascii="Times New Roman" w:hAnsi="Times New Roman" w:cs="Times New Roman"/>
        <w:b w:val="0"/>
        <w:caps/>
        <w:sz w:val="14"/>
        <w:szCs w:val="14"/>
      </w:rPr>
      <w:t xml:space="preserve">Oznámenie </w:t>
    </w:r>
    <w:r w:rsidRPr="001E36AC">
      <w:rPr>
        <w:rFonts w:ascii="Times New Roman" w:hAnsi="Times New Roman" w:cs="Times New Roman"/>
        <w:b w:val="0"/>
        <w:sz w:val="14"/>
        <w:szCs w:val="14"/>
      </w:rPr>
      <w:t>č</w:t>
    </w:r>
    <w:r w:rsidRPr="001E36AC">
      <w:rPr>
        <w:rFonts w:ascii="Times New Roman" w:hAnsi="Times New Roman" w:cs="Times New Roman"/>
        <w:b w:val="0"/>
        <w:caps/>
        <w:sz w:val="14"/>
        <w:szCs w:val="14"/>
      </w:rPr>
      <w:t xml:space="preserve">. 1/2012/P XX/§54 o možnosti PREDKLADANIA ŽIADOSTÍ O POSKYTNUTIE finančného príspevku  V rámci PROJEKTu </w:t>
    </w:r>
    <w:r w:rsidRPr="001E36AC">
      <w:rPr>
        <w:rFonts w:ascii="Times New Roman" w:hAnsi="Times New Roman" w:cs="Times New Roman"/>
        <w:b w:val="0"/>
        <w:i/>
        <w:sz w:val="14"/>
        <w:szCs w:val="14"/>
      </w:rPr>
      <w:t>„Podpora zamestnávania nezamestnaných v samospráve</w:t>
    </w:r>
    <w:r w:rsidRPr="001E36AC">
      <w:rPr>
        <w:rFonts w:ascii="Times New Roman" w:hAnsi="Times New Roman" w:cs="Times New Roman"/>
        <w:b w:val="0"/>
        <w:sz w:val="14"/>
        <w:szCs w:val="14"/>
      </w:rPr>
      <w:t>“</w:t>
    </w:r>
  </w:p>
  <w:p w:rsidR="00DE4EEC" w:rsidRPr="001E36AC" w:rsidRDefault="002543BB" w:rsidP="00DE4EEC">
    <w:pPr>
      <w:jc w:val="center"/>
      <w:rPr>
        <w:color w:val="595959"/>
        <w:sz w:val="18"/>
        <w:szCs w:val="16"/>
      </w:rPr>
    </w:pPr>
  </w:p>
  <w:p w:rsidR="00DE4EEC" w:rsidRPr="00AB2F47" w:rsidRDefault="003821B3" w:rsidP="00DE4EEC">
    <w:pPr>
      <w:jc w:val="center"/>
      <w:rPr>
        <w:sz w:val="16"/>
        <w:szCs w:val="16"/>
      </w:rPr>
    </w:pPr>
    <w:r w:rsidRPr="00AB2F47">
      <w:rPr>
        <w:color w:val="595959"/>
        <w:sz w:val="16"/>
        <w:szCs w:val="16"/>
      </w:rPr>
      <w:t xml:space="preserve">Tento projekt sa realizuje vďaka podpore z Európskeho sociálneho fondu v rámci Operačného programu Zamestnanosť a sociálna inklúzia     </w:t>
    </w:r>
    <w:hyperlink r:id="rId1" w:history="1">
      <w:r w:rsidRPr="00AB2F47">
        <w:rPr>
          <w:rStyle w:val="Hypertextovprepojenie"/>
          <w:color w:val="595959"/>
          <w:sz w:val="16"/>
          <w:szCs w:val="16"/>
        </w:rPr>
        <w:t>www.esf.gov.sk</w:t>
      </w:r>
    </w:hyperlink>
  </w:p>
  <w:p w:rsidR="00DE4EEC" w:rsidRPr="00D42FF5" w:rsidRDefault="002543BB" w:rsidP="00DE4EEC">
    <w:pPr>
      <w:rPr>
        <w:rFonts w:ascii="Arial" w:hAnsi="Arial" w:cs="Arial"/>
        <w:sz w:val="14"/>
        <w:szCs w:val="14"/>
      </w:rPr>
    </w:pPr>
  </w:p>
  <w:p w:rsidR="00DE4EEC" w:rsidRDefault="003821B3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3FB9">
      <w:rPr>
        <w:noProof/>
      </w:rPr>
      <w:t>1</w:t>
    </w:r>
    <w:r>
      <w:rPr>
        <w:noProof/>
      </w:rPr>
      <w:fldChar w:fldCharType="end"/>
    </w:r>
  </w:p>
  <w:p w:rsidR="00DE4EEC" w:rsidRDefault="002543BB" w:rsidP="00DE4EEC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BB" w:rsidRDefault="002543BB">
      <w:r>
        <w:separator/>
      </w:r>
    </w:p>
  </w:footnote>
  <w:footnote w:type="continuationSeparator" w:id="0">
    <w:p w:rsidR="002543BB" w:rsidRDefault="00254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C" w:rsidRPr="003F52BF" w:rsidRDefault="003821B3" w:rsidP="00DE4EEC">
    <w:pPr>
      <w:pStyle w:val="Pta"/>
      <w:jc w:val="right"/>
    </w:pPr>
    <w:r>
      <w:t xml:space="preserve">Dohoda č. </w:t>
    </w:r>
    <w:fldSimple w:instr=" MERGEFIELD &quot;cd&quot; ">
      <w:r>
        <w:rPr>
          <w:noProof/>
        </w:rPr>
        <w:t>5</w:t>
      </w:r>
    </w:fldSimple>
    <w:r>
      <w:t xml:space="preserve"> /</w:t>
    </w:r>
    <w:r>
      <w:rPr>
        <w:caps/>
      </w:rPr>
      <w:t>XX</w:t>
    </w:r>
    <w:r>
      <w:t xml:space="preserve"> </w:t>
    </w:r>
    <w:r w:rsidRPr="003F52BF">
      <w:t>/201</w:t>
    </w:r>
    <w:r>
      <w:t>3/§</w:t>
    </w:r>
    <w:r w:rsidRPr="003F52BF">
      <w:t>54</w:t>
    </w:r>
  </w:p>
  <w:p w:rsidR="00DE4EEC" w:rsidRDefault="002543BB" w:rsidP="00DE4EEC">
    <w:pPr>
      <w:pStyle w:val="Hlavika"/>
      <w:jc w:val="right"/>
    </w:pPr>
  </w:p>
  <w:p w:rsidR="00DE4EEC" w:rsidRDefault="002543BB" w:rsidP="00DE4EEC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C" w:rsidRDefault="003821B3">
    <w:pPr>
      <w:pStyle w:val="Hlavika"/>
    </w:pPr>
    <w:r w:rsidRPr="000B49F4">
      <w:t>Kód ITMS: 27110130030</w:t>
    </w:r>
    <w:r w:rsidRPr="00EF5A7A">
      <w:rPr>
        <w:rFonts w:ascii="Arial" w:hAnsi="Arial" w:cs="Arial"/>
      </w:rPr>
      <w:t xml:space="preserve"> </w:t>
    </w:r>
  </w:p>
  <w:p w:rsidR="00DE4EEC" w:rsidRDefault="002543BB">
    <w:pPr>
      <w:pStyle w:val="Hlavika"/>
    </w:pPr>
  </w:p>
  <w:p w:rsidR="00DE4EEC" w:rsidRDefault="002543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A03"/>
    <w:multiLevelType w:val="hybridMultilevel"/>
    <w:tmpl w:val="416C29F8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125DBF"/>
    <w:multiLevelType w:val="hybridMultilevel"/>
    <w:tmpl w:val="7D083C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51166"/>
    <w:multiLevelType w:val="hybridMultilevel"/>
    <w:tmpl w:val="34306A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21819"/>
    <w:multiLevelType w:val="hybridMultilevel"/>
    <w:tmpl w:val="7D38669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3B5F"/>
    <w:multiLevelType w:val="hybridMultilevel"/>
    <w:tmpl w:val="E04A01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44BAD"/>
    <w:multiLevelType w:val="hybridMultilevel"/>
    <w:tmpl w:val="4C76AF0A"/>
    <w:lvl w:ilvl="0" w:tplc="E5BE2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04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072EC"/>
    <w:multiLevelType w:val="hybridMultilevel"/>
    <w:tmpl w:val="4BB8272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951AC"/>
    <w:multiLevelType w:val="hybridMultilevel"/>
    <w:tmpl w:val="9B6040E4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D27F1"/>
    <w:multiLevelType w:val="hybridMultilevel"/>
    <w:tmpl w:val="D5BC1CEA"/>
    <w:lvl w:ilvl="0" w:tplc="CB7E5E1C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395718A"/>
    <w:multiLevelType w:val="hybridMultilevel"/>
    <w:tmpl w:val="13200B4C"/>
    <w:lvl w:ilvl="0" w:tplc="CE541F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51A30D1"/>
    <w:multiLevelType w:val="hybridMultilevel"/>
    <w:tmpl w:val="0CA22930"/>
    <w:lvl w:ilvl="0" w:tplc="49304A1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  <w:u w:color="008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B3"/>
    <w:rsid w:val="00043953"/>
    <w:rsid w:val="002543BB"/>
    <w:rsid w:val="003821B3"/>
    <w:rsid w:val="00793FB9"/>
    <w:rsid w:val="00E2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82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821B3"/>
    <w:pPr>
      <w:keepNext/>
      <w:autoSpaceDE w:val="0"/>
      <w:autoSpaceDN w:val="0"/>
      <w:jc w:val="both"/>
      <w:outlineLvl w:val="2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821B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3821B3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3821B3"/>
    <w:rPr>
      <w:b/>
      <w:bCs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821B3"/>
    <w:rPr>
      <w:rFonts w:ascii="Times New Roman" w:eastAsia="Times New Roman" w:hAnsi="Times New Roman" w:cs="Times New Roman"/>
      <w:b/>
      <w:bCs/>
      <w:sz w:val="28"/>
      <w:szCs w:val="28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3821B3"/>
    <w:rPr>
      <w:color w:val="FF0000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21B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821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3821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1B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821B3"/>
    <w:pPr>
      <w:ind w:left="708"/>
    </w:pPr>
  </w:style>
  <w:style w:type="character" w:styleId="Hypertextovprepojenie">
    <w:name w:val="Hyperlink"/>
    <w:basedOn w:val="Predvolenpsmoodseku"/>
    <w:uiPriority w:val="99"/>
    <w:rsid w:val="003821B3"/>
    <w:rPr>
      <w:color w:val="0000FF"/>
      <w:u w:val="single"/>
    </w:rPr>
  </w:style>
  <w:style w:type="table" w:styleId="Mriekatabuky">
    <w:name w:val="Table Grid"/>
    <w:basedOn w:val="Normlnatabuka"/>
    <w:uiPriority w:val="59"/>
    <w:rsid w:val="0038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82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821B3"/>
    <w:pPr>
      <w:keepNext/>
      <w:autoSpaceDE w:val="0"/>
      <w:autoSpaceDN w:val="0"/>
      <w:jc w:val="both"/>
      <w:outlineLvl w:val="2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821B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3821B3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3821B3"/>
    <w:rPr>
      <w:b/>
      <w:bCs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821B3"/>
    <w:rPr>
      <w:rFonts w:ascii="Times New Roman" w:eastAsia="Times New Roman" w:hAnsi="Times New Roman" w:cs="Times New Roman"/>
      <w:b/>
      <w:bCs/>
      <w:sz w:val="28"/>
      <w:szCs w:val="28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3821B3"/>
    <w:rPr>
      <w:color w:val="FF0000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21B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821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3821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1B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821B3"/>
    <w:pPr>
      <w:ind w:left="708"/>
    </w:pPr>
  </w:style>
  <w:style w:type="character" w:styleId="Hypertextovprepojenie">
    <w:name w:val="Hyperlink"/>
    <w:basedOn w:val="Predvolenpsmoodseku"/>
    <w:uiPriority w:val="99"/>
    <w:rsid w:val="003821B3"/>
    <w:rPr>
      <w:color w:val="0000FF"/>
      <w:u w:val="single"/>
    </w:rPr>
  </w:style>
  <w:style w:type="table" w:styleId="Mriekatabuky">
    <w:name w:val="Table Grid"/>
    <w:basedOn w:val="Normlnatabuka"/>
    <w:uiPriority w:val="59"/>
    <w:rsid w:val="0038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3.emf"/><Relationship Id="rId1" Type="http://schemas.openxmlformats.org/officeDocument/2006/relationships/hyperlink" Target="http://www.esf.go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Koštrnová Iveta</dc:creator>
  <cp:lastModifiedBy>Chmelárová</cp:lastModifiedBy>
  <cp:revision>2</cp:revision>
  <dcterms:created xsi:type="dcterms:W3CDTF">2013-04-11T11:09:00Z</dcterms:created>
  <dcterms:modified xsi:type="dcterms:W3CDTF">2013-04-11T11:09:00Z</dcterms:modified>
</cp:coreProperties>
</file>